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C7B1" w14:textId="77777777" w:rsidR="001D2A81" w:rsidRPr="001D2A81" w:rsidRDefault="001D2A81" w:rsidP="001D2A81">
      <w:r w:rsidRPr="001D2A81">
        <w:rPr>
          <w:b/>
          <w:bCs/>
        </w:rPr>
        <w:t>Titel der Initiative:</w:t>
      </w:r>
      <w:r w:rsidRPr="001D2A81">
        <w:br/>
        <w:t xml:space="preserve">Entwicklung, Validierung und Implementierung eines klinisch-pharmazeutischen Kompetenzrahmens für </w:t>
      </w:r>
      <w:proofErr w:type="spellStart"/>
      <w:proofErr w:type="gramStart"/>
      <w:r w:rsidRPr="001D2A81">
        <w:t>Krankenhausapotheker:innen</w:t>
      </w:r>
      <w:proofErr w:type="spellEnd"/>
      <w:proofErr w:type="gramEnd"/>
      <w:r w:rsidRPr="001D2A81">
        <w:t xml:space="preserve"> in Österreich</w:t>
      </w:r>
    </w:p>
    <w:p w14:paraId="4215BED9" w14:textId="77777777" w:rsidR="001D2A81" w:rsidRPr="001D2A81" w:rsidRDefault="001D2A81" w:rsidP="001D2A81">
      <w:r w:rsidRPr="001D2A81">
        <w:rPr>
          <w:b/>
          <w:bCs/>
        </w:rPr>
        <w:t>Bereich der Initiative:</w:t>
      </w:r>
      <w:r w:rsidRPr="001D2A81">
        <w:br/>
        <w:t>Stationär, Sonstiges</w:t>
      </w:r>
    </w:p>
    <w:p w14:paraId="574753BC" w14:textId="77777777" w:rsidR="001D2A81" w:rsidRPr="001D2A81" w:rsidRDefault="001D2A81" w:rsidP="001D2A81">
      <w:r w:rsidRPr="001D2A81">
        <w:rPr>
          <w:b/>
          <w:bCs/>
        </w:rPr>
        <w:t>Kurzbeschreibung der Initiative:</w:t>
      </w:r>
      <w:r w:rsidRPr="001D2A81">
        <w:br/>
        <w:t xml:space="preserve">Ziel dieses mehrphasigen Projekts war es einen maßgeschneiderten klinisch-pharmazeutischen Kompetenzrahmen für </w:t>
      </w:r>
      <w:proofErr w:type="spellStart"/>
      <w:proofErr w:type="gramStart"/>
      <w:r w:rsidRPr="001D2A81">
        <w:t>Krankenhausapotheker:innen</w:t>
      </w:r>
      <w:proofErr w:type="spellEnd"/>
      <w:proofErr w:type="gramEnd"/>
      <w:r w:rsidRPr="001D2A81">
        <w:t xml:space="preserve"> in Österreich zu entwickeln, zu validieren und zu implementieren, um so die </w:t>
      </w:r>
      <w:proofErr w:type="gramStart"/>
      <w:r w:rsidRPr="001D2A81">
        <w:t>Patient:innensicherheit</w:t>
      </w:r>
      <w:proofErr w:type="gramEnd"/>
      <w:r w:rsidRPr="001D2A81">
        <w:t xml:space="preserve"> zu verbessern. In der ersten Phase, wurde eine systematische Literaturstudie durchgeführt, um Kompetenzen von </w:t>
      </w:r>
      <w:proofErr w:type="spellStart"/>
      <w:proofErr w:type="gramStart"/>
      <w:r w:rsidRPr="001D2A81">
        <w:t>Krankenhausapotheker:innen</w:t>
      </w:r>
      <w:proofErr w:type="spellEnd"/>
      <w:proofErr w:type="gramEnd"/>
      <w:r w:rsidRPr="001D2A81">
        <w:t xml:space="preserve"> zu identifizieren, die von internationalen pharmazeutischen und/oder medizinischen Organisationen (z.B. European </w:t>
      </w:r>
      <w:proofErr w:type="spellStart"/>
      <w:r w:rsidRPr="001D2A81">
        <w:t>Association</w:t>
      </w:r>
      <w:proofErr w:type="spellEnd"/>
      <w:r w:rsidRPr="001D2A81">
        <w:t xml:space="preserve"> </w:t>
      </w:r>
      <w:proofErr w:type="spellStart"/>
      <w:r w:rsidRPr="001D2A81">
        <w:t>of</w:t>
      </w:r>
      <w:proofErr w:type="spellEnd"/>
      <w:r w:rsidRPr="001D2A81">
        <w:t xml:space="preserve"> Hospital </w:t>
      </w:r>
      <w:proofErr w:type="spellStart"/>
      <w:r w:rsidRPr="001D2A81">
        <w:t>Pharmacists</w:t>
      </w:r>
      <w:proofErr w:type="spellEnd"/>
      <w:r w:rsidRPr="001D2A81">
        <w:t xml:space="preserve"> (EAHP), International Pharmaceutical </w:t>
      </w:r>
      <w:proofErr w:type="spellStart"/>
      <w:r w:rsidRPr="001D2A81">
        <w:t>Federation</w:t>
      </w:r>
      <w:proofErr w:type="spellEnd"/>
      <w:r w:rsidRPr="001D2A81">
        <w:t xml:space="preserve"> (FIP), …) oder in wissenschaftlichen Datenbanken (z.B. PubMed, …) publiziert wurden. Diese wurden auf ihre Eignung nach zuvor festgelegten Ein- und Ausschlusskriterien überprüft (Screening Prozess). Falls sie vom Forschungsteam als geeignet eingestuft worden sind, wurden sie dem Common Training Framework (CTF) der EAHP zugeordnet und anschließend auf ihre weitere Eignung in Hinblick auf das österreichische Gesundheitssystem überprüft, wodurch ein erster Entwurf entstand. Dieser Entwurf wurde in einem Validierungsprozess mit einem Expertengremium bestehend aus den Vorstandsmitgliedern der Austrian </w:t>
      </w:r>
      <w:proofErr w:type="spellStart"/>
      <w:r w:rsidRPr="001D2A81">
        <w:t>Association</w:t>
      </w:r>
      <w:proofErr w:type="spellEnd"/>
      <w:r w:rsidRPr="001D2A81">
        <w:t xml:space="preserve"> </w:t>
      </w:r>
      <w:proofErr w:type="spellStart"/>
      <w:r w:rsidRPr="001D2A81">
        <w:t>of</w:t>
      </w:r>
      <w:proofErr w:type="spellEnd"/>
      <w:r w:rsidRPr="001D2A81">
        <w:t xml:space="preserve"> Hospital </w:t>
      </w:r>
      <w:proofErr w:type="spellStart"/>
      <w:r w:rsidRPr="001D2A81">
        <w:t>Pharmacists</w:t>
      </w:r>
      <w:proofErr w:type="spellEnd"/>
      <w:r w:rsidRPr="001D2A81">
        <w:t xml:space="preserve"> (AAHP) geprüft. Entsprechende Änderungen wurden vorgenommen, wodurch der erste maßgeschneiderte Kompetenzrahmen für </w:t>
      </w:r>
      <w:proofErr w:type="spellStart"/>
      <w:proofErr w:type="gramStart"/>
      <w:r w:rsidRPr="001D2A81">
        <w:t>Krankenhausapotheker:innen</w:t>
      </w:r>
      <w:proofErr w:type="spellEnd"/>
      <w:proofErr w:type="gramEnd"/>
      <w:r w:rsidRPr="001D2A81">
        <w:t xml:space="preserve"> in Österreich entstanden ist. In einer anschließenden Interviewstudie wurden 20 gesundheitspolitische Stakeholder des österreichischen Gesundheitssystems befragt, wie dieser Kompetenzrahmen bestmöglich implementiert werden könnte und welche Faktoren dabei erleichternd und erschwerend wirken könnten.</w:t>
      </w:r>
    </w:p>
    <w:p w14:paraId="66644962" w14:textId="77777777" w:rsidR="001D2A81" w:rsidRPr="001D2A81" w:rsidRDefault="001D2A81" w:rsidP="001D2A81">
      <w:r w:rsidRPr="001D2A81">
        <w:rPr>
          <w:b/>
          <w:bCs/>
        </w:rPr>
        <w:t>Darstellung Ausgangslage:</w:t>
      </w:r>
      <w:r w:rsidRPr="001D2A81">
        <w:br/>
        <w:t xml:space="preserve">Um sich gegen die wachsenden Herausforderungen im globalen Gesundheitssystem, wie Fachkräftemangel und einer immer älter werdenden Bevölkerung, bestmöglich zu wappnen, bedarf es eines flexiblen und kompetenten Gesundheitspersonals. Die Weltgesundheitsorganisation (WHO) hat sich in ihrem ‘Global Patient </w:t>
      </w:r>
      <w:proofErr w:type="spellStart"/>
      <w:r w:rsidRPr="001D2A81">
        <w:t>Safety</w:t>
      </w:r>
      <w:proofErr w:type="spellEnd"/>
      <w:r w:rsidRPr="001D2A81">
        <w:t xml:space="preserve"> Action Plan 2021-2030: </w:t>
      </w:r>
      <w:proofErr w:type="spellStart"/>
      <w:r w:rsidRPr="001D2A81">
        <w:t>Towards</w:t>
      </w:r>
      <w:proofErr w:type="spellEnd"/>
      <w:r w:rsidRPr="001D2A81">
        <w:t xml:space="preserve"> </w:t>
      </w:r>
      <w:proofErr w:type="spellStart"/>
      <w:r w:rsidRPr="001D2A81">
        <w:t>Eliminating</w:t>
      </w:r>
      <w:proofErr w:type="spellEnd"/>
      <w:r w:rsidRPr="001D2A81">
        <w:t xml:space="preserve"> </w:t>
      </w:r>
      <w:proofErr w:type="spellStart"/>
      <w:r w:rsidRPr="001D2A81">
        <w:t>Avoidable</w:t>
      </w:r>
      <w:proofErr w:type="spellEnd"/>
      <w:r w:rsidRPr="001D2A81">
        <w:t xml:space="preserve"> Harm in </w:t>
      </w:r>
      <w:proofErr w:type="spellStart"/>
      <w:r w:rsidRPr="001D2A81">
        <w:t>Healthcare</w:t>
      </w:r>
      <w:proofErr w:type="spellEnd"/>
      <w:r w:rsidRPr="001D2A81">
        <w:t xml:space="preserve">’ zum Ziel gesetzt, bis 2030 weltweit die größtmögliche Reduzierung von vermeidbaren Schäden aufgrund unsicherer Gesundheitsversorgung zu erzielen. Eine Berufsgruppe, die aufgrund ihres Fachwissens bezüglich Medikationssicherheit dabei eine gezielte Rolle spielt, sind </w:t>
      </w:r>
      <w:proofErr w:type="spellStart"/>
      <w:proofErr w:type="gramStart"/>
      <w:r w:rsidRPr="001D2A81">
        <w:t>Apotheker:innen</w:t>
      </w:r>
      <w:proofErr w:type="spellEnd"/>
      <w:proofErr w:type="gramEnd"/>
      <w:r w:rsidRPr="001D2A81">
        <w:t xml:space="preserve">. Besonders im stationären Bereich können an den Versorgungsschnittstellen, wie Einweisung und Entlassung von </w:t>
      </w:r>
      <w:proofErr w:type="spellStart"/>
      <w:proofErr w:type="gramStart"/>
      <w:r w:rsidRPr="001D2A81">
        <w:t>Patient:innen</w:t>
      </w:r>
      <w:proofErr w:type="spellEnd"/>
      <w:proofErr w:type="gramEnd"/>
      <w:r w:rsidRPr="001D2A81">
        <w:t xml:space="preserve">, Fehler auftreten. Hierbei spielen auch Never Events eine große Rolle, welche schwerwiegende, klar identifizierbare Ereignisse darstellen, die im Zusammenhang mit der klinischen Behandlung auftreten, und </w:t>
      </w:r>
      <w:proofErr w:type="spellStart"/>
      <w:proofErr w:type="gramStart"/>
      <w:r w:rsidRPr="001D2A81">
        <w:t>Patient:innenschäden</w:t>
      </w:r>
      <w:proofErr w:type="spellEnd"/>
      <w:proofErr w:type="gramEnd"/>
      <w:r w:rsidRPr="001D2A81">
        <w:t xml:space="preserve"> verursachen. Die Österreichische Liste der Never Events umfasst 12 Punkte, wovon drei speziell auf Fehler im Medikationsprozess zurückzuführen sind. Diese umfassen die Fehldosierung eines Hochrisiko-Medikaments, eine zu schnelle Verabreichung eines Hochrisiko-Medikaments, und den falschen Verabreichungsweg eines Arzneimittels. Never Events können durch klares Systemdesign sowie gezielte Präventionsmaßnahmen verhindert werden.</w:t>
      </w:r>
    </w:p>
    <w:p w14:paraId="306018A2" w14:textId="77777777" w:rsidR="001D2A81" w:rsidRPr="001D2A81" w:rsidRDefault="001D2A81" w:rsidP="001D2A81">
      <w:r w:rsidRPr="001D2A81">
        <w:t xml:space="preserve">Es ist daher notwendig, dass </w:t>
      </w:r>
      <w:proofErr w:type="spellStart"/>
      <w:proofErr w:type="gramStart"/>
      <w:r w:rsidRPr="001D2A81">
        <w:t>Krankenhausapotheker:innen</w:t>
      </w:r>
      <w:proofErr w:type="spellEnd"/>
      <w:proofErr w:type="gramEnd"/>
      <w:r w:rsidRPr="001D2A81">
        <w:t xml:space="preserve"> auf höchstmöglichem Niveau arbeiten, um die </w:t>
      </w:r>
      <w:proofErr w:type="gramStart"/>
      <w:r w:rsidRPr="001D2A81">
        <w:t>Patient:innensicherheit</w:t>
      </w:r>
      <w:proofErr w:type="gramEnd"/>
      <w:r w:rsidRPr="001D2A81">
        <w:t xml:space="preserve"> zu gewährleisten. Um dies sicherzustellen, haben einige Länder, wie Australien, Neuseeland, das Vereinigte Königreich (UK) und Irland, bereits Kompetenzrahmen implementiert, die festlegen, welche Kompetenzen </w:t>
      </w:r>
      <w:proofErr w:type="spellStart"/>
      <w:proofErr w:type="gramStart"/>
      <w:r w:rsidRPr="001D2A81">
        <w:t>Krankenhausapotheker:innen</w:t>
      </w:r>
      <w:proofErr w:type="spellEnd"/>
      <w:proofErr w:type="gramEnd"/>
      <w:r w:rsidRPr="001D2A81">
        <w:t xml:space="preserve"> haben müssen, um ihren Beruf bestmöglich ausüben zu können [8-11]. Ein europaweiter Kompetenzrahmen stellt das Common Training Framework (CTF) der European </w:t>
      </w:r>
      <w:proofErr w:type="spellStart"/>
      <w:r w:rsidRPr="001D2A81">
        <w:t>Association</w:t>
      </w:r>
      <w:proofErr w:type="spellEnd"/>
      <w:r w:rsidRPr="001D2A81">
        <w:t xml:space="preserve"> </w:t>
      </w:r>
      <w:proofErr w:type="spellStart"/>
      <w:r w:rsidRPr="001D2A81">
        <w:t>of</w:t>
      </w:r>
      <w:proofErr w:type="spellEnd"/>
      <w:r w:rsidRPr="001D2A81">
        <w:t xml:space="preserve"> Hospital </w:t>
      </w:r>
      <w:proofErr w:type="spellStart"/>
      <w:r w:rsidRPr="001D2A81">
        <w:t>Pharmacists</w:t>
      </w:r>
      <w:proofErr w:type="spellEnd"/>
      <w:r w:rsidRPr="001D2A81">
        <w:t xml:space="preserve"> (EAHP) dar, </w:t>
      </w:r>
      <w:r w:rsidRPr="001D2A81">
        <w:lastRenderedPageBreak/>
        <w:t xml:space="preserve">welches 2017 veröffentlicht wurde. Ziel dieses Kompetenzrahmens ist es, die pharmazeutische Praxis europaweit zu standardisieren und die 44 European Statements </w:t>
      </w:r>
      <w:proofErr w:type="spellStart"/>
      <w:r w:rsidRPr="001D2A81">
        <w:t>of</w:t>
      </w:r>
      <w:proofErr w:type="spellEnd"/>
      <w:r w:rsidRPr="001D2A81">
        <w:t xml:space="preserve"> Hospital </w:t>
      </w:r>
      <w:proofErr w:type="spellStart"/>
      <w:r w:rsidRPr="001D2A81">
        <w:t>Pharmacy</w:t>
      </w:r>
      <w:proofErr w:type="spellEnd"/>
      <w:r w:rsidRPr="001D2A81">
        <w:t xml:space="preserve"> umzusetzen, die Zielsetzungen bezüglich klinisch-pharmazeutischer Serviceleistungen für jedes europäische Gesundheitssystem darstellen.</w:t>
      </w:r>
    </w:p>
    <w:p w14:paraId="719DC522" w14:textId="77777777" w:rsidR="001D2A81" w:rsidRPr="001D2A81" w:rsidRDefault="001D2A81" w:rsidP="001D2A81">
      <w:r w:rsidRPr="001D2A81">
        <w:t xml:space="preserve">Die Vorteile solcher Kompetenzrahmens konnten bereits in einigen Studien nachgewiesen werden [12, 14-16]. Dazu zählen eine klar definierte Rolle der </w:t>
      </w:r>
      <w:proofErr w:type="spellStart"/>
      <w:proofErr w:type="gramStart"/>
      <w:r w:rsidRPr="001D2A81">
        <w:t>Krankenhausapotheker:innen</w:t>
      </w:r>
      <w:proofErr w:type="spellEnd"/>
      <w:proofErr w:type="gramEnd"/>
      <w:r w:rsidRPr="001D2A81">
        <w:t xml:space="preserve"> im Gesundheitssystem, eine strukturierte Basis zur Weiterentwicklung der Aus- und Weiterbildung von </w:t>
      </w:r>
      <w:proofErr w:type="spellStart"/>
      <w:proofErr w:type="gramStart"/>
      <w:r w:rsidRPr="001D2A81">
        <w:t>Krankenhausapotheker:innen</w:t>
      </w:r>
      <w:proofErr w:type="spellEnd"/>
      <w:proofErr w:type="gramEnd"/>
      <w:r w:rsidRPr="001D2A81">
        <w:t xml:space="preserve"> und eine Verbesserung der </w:t>
      </w:r>
      <w:proofErr w:type="gramStart"/>
      <w:r w:rsidRPr="001D2A81">
        <w:t>Patient:innensicherheit</w:t>
      </w:r>
      <w:proofErr w:type="gramEnd"/>
      <w:r w:rsidRPr="001D2A81">
        <w:t xml:space="preserve"> durch standardisierte, klar festgelegte Kompetenzen und somit auch eine Qualitätsverbesserung in der Gesundheitsversorgung [12, 14-16]. Da sich eine Implementierung dieses europaweiten Kompetenzrahmens in Österreich als schwierig herausgestellt hat, hat es sich unser Forschungsteam zur Aufgabe gemacht, einen maßgeschneiderten klinisch-pharmazeutischen Kompetenzrahmen speziell für </w:t>
      </w:r>
      <w:proofErr w:type="spellStart"/>
      <w:proofErr w:type="gramStart"/>
      <w:r w:rsidRPr="001D2A81">
        <w:t>Krankenhausapotheker:innen</w:t>
      </w:r>
      <w:proofErr w:type="spellEnd"/>
      <w:proofErr w:type="gramEnd"/>
      <w:r w:rsidRPr="001D2A81">
        <w:t xml:space="preserve"> in Österreich zu entwickeln, um die nationalen Gegebenheiten des österreichischen Gesundheitssystems zu berücksichtigen und somit die Implementierung zu erleichtern.</w:t>
      </w:r>
    </w:p>
    <w:p w14:paraId="4CA091BA" w14:textId="77777777" w:rsidR="001D2A81" w:rsidRPr="001D2A81" w:rsidRDefault="001D2A81" w:rsidP="001D2A81">
      <w:r w:rsidRPr="001D2A81">
        <w:rPr>
          <w:b/>
          <w:bCs/>
        </w:rPr>
        <w:t>Konkrete Beschreibung:</w:t>
      </w:r>
    </w:p>
    <w:p w14:paraId="47036775" w14:textId="77777777" w:rsidR="001D2A81" w:rsidRPr="001D2A81" w:rsidRDefault="001D2A81" w:rsidP="001D2A81">
      <w:pPr>
        <w:numPr>
          <w:ilvl w:val="0"/>
          <w:numId w:val="1"/>
        </w:numPr>
      </w:pPr>
      <w:r w:rsidRPr="001D2A81">
        <w:rPr>
          <w:b/>
          <w:bCs/>
        </w:rPr>
        <w:t>Phase 1: Systematische Literaturstudie</w:t>
      </w:r>
      <w:r w:rsidRPr="001D2A81">
        <w:br/>
        <w:t xml:space="preserve">Die Websites von 48 pharmazeutischen und/oder medizinischen Organisationen weltweit, sowie sechs wissenschaftliche Datenbanken (z.B. FIP, PubMed, ...) wurden auf Kompetenzrahmen und ähnliche Dokumente für </w:t>
      </w:r>
      <w:proofErr w:type="spellStart"/>
      <w:proofErr w:type="gramStart"/>
      <w:r w:rsidRPr="001D2A81">
        <w:t>Krankenhausapotheker:innen</w:t>
      </w:r>
      <w:proofErr w:type="spellEnd"/>
      <w:proofErr w:type="gramEnd"/>
      <w:r w:rsidRPr="001D2A81">
        <w:t xml:space="preserve">, durchsucht. Das Screening der identifizierten Dokumente wurde anhand vorab festgelegter Ein- und Ausschlusskriterien unabhängig von zwei </w:t>
      </w:r>
      <w:proofErr w:type="spellStart"/>
      <w:proofErr w:type="gramStart"/>
      <w:r w:rsidRPr="001D2A81">
        <w:t>Forscher:innen</w:t>
      </w:r>
      <w:proofErr w:type="spellEnd"/>
      <w:proofErr w:type="gramEnd"/>
      <w:r w:rsidRPr="001D2A81">
        <w:t xml:space="preserve"> durchgeführt.</w:t>
      </w:r>
    </w:p>
    <w:p w14:paraId="68A4DA01" w14:textId="77777777" w:rsidR="001D2A81" w:rsidRPr="001D2A81" w:rsidRDefault="001D2A81" w:rsidP="001D2A81">
      <w:pPr>
        <w:numPr>
          <w:ilvl w:val="0"/>
          <w:numId w:val="1"/>
        </w:numPr>
      </w:pPr>
      <w:r w:rsidRPr="001D2A81">
        <w:rPr>
          <w:b/>
          <w:bCs/>
        </w:rPr>
        <w:t>Phase 2: Zuordnung von Kompetenzen und Diskursanalyse</w:t>
      </w:r>
      <w:r w:rsidRPr="001D2A81">
        <w:br/>
        <w:t xml:space="preserve">Die in den ausgewählten Dokumenten enthaltenen klinisch-pharmazeutischen Kompetenzen wurden anschließend händisch extrahiert (n= 379) und der Domäne ‚Patient Care and Clinical </w:t>
      </w:r>
      <w:proofErr w:type="spellStart"/>
      <w:r w:rsidRPr="001D2A81">
        <w:t>Pharmacy</w:t>
      </w:r>
      <w:proofErr w:type="spellEnd"/>
      <w:r w:rsidRPr="001D2A81">
        <w:t xml:space="preserve"> Skills‘ des CTF zugeordnet. Nach Ausschluss von Duplikaten und unspezifischen Kompetenzen wurden die verbleibenden Kompetenzen (n= 19) vom Forschungsteam auf ihre Eignung für den nationalen, österreichischen Kontext überprüft.</w:t>
      </w:r>
    </w:p>
    <w:p w14:paraId="174C44CA" w14:textId="77777777" w:rsidR="001D2A81" w:rsidRPr="001D2A81" w:rsidRDefault="001D2A81" w:rsidP="001D2A81">
      <w:pPr>
        <w:numPr>
          <w:ilvl w:val="0"/>
          <w:numId w:val="1"/>
        </w:numPr>
      </w:pPr>
      <w:r w:rsidRPr="001D2A81">
        <w:rPr>
          <w:b/>
          <w:bCs/>
        </w:rPr>
        <w:t>Phase 3: Validierungsprozess</w:t>
      </w:r>
      <w:r w:rsidRPr="001D2A81">
        <w:br/>
        <w:t>Die Validierung des Entwurfs erfolgte durch ein Expertengremium (n= 4), bestehend aus den Vorstandsmitgliedern der Österreichischen Gesellschaft der Krankenhausapotheker (AAHP). In einem Online-Meeting wurde ein Konsens für jede vorgeschlagene Änderung erreicht und der finale Kompetenzrahmen ins Deutsche übersetzt.</w:t>
      </w:r>
    </w:p>
    <w:p w14:paraId="63F7A67D" w14:textId="77777777" w:rsidR="001D2A81" w:rsidRPr="001D2A81" w:rsidRDefault="001D2A81" w:rsidP="001D2A81">
      <w:pPr>
        <w:numPr>
          <w:ilvl w:val="0"/>
          <w:numId w:val="1"/>
        </w:numPr>
      </w:pPr>
      <w:r w:rsidRPr="001D2A81">
        <w:rPr>
          <w:b/>
          <w:bCs/>
        </w:rPr>
        <w:t>Phase 4: Interviewstudie</w:t>
      </w:r>
      <w:r w:rsidRPr="001D2A81">
        <w:br/>
        <w:t>Anschließend wurde eine Interviewstudie mit 20 gesundheitspolitischen Stakeholdern des österreichischen Gesundheitssystems durchgeführt (z.B. Bundesministerium, Österreichische Ärztekammer und Apothekerkammer, Plattform Patientensicherheit). Die Interviews wurden persönlich geführt, aufgezeichnet, transkribiert und analysiert, um erleichternde und erschwerende Faktoren für die Implementierung zu identifizieren.</w:t>
      </w:r>
    </w:p>
    <w:p w14:paraId="2EBAF096" w14:textId="77777777" w:rsidR="001D2A81" w:rsidRPr="001D2A81" w:rsidRDefault="001D2A81" w:rsidP="001D2A81">
      <w:r w:rsidRPr="001D2A81">
        <w:rPr>
          <w:b/>
          <w:bCs/>
        </w:rPr>
        <w:t>Klinische Relevanz:</w:t>
      </w:r>
      <w:r w:rsidRPr="001D2A81">
        <w:br/>
        <w:t xml:space="preserve">Durch die systematische Literaturstudie, die Diskursanalyse und den Validierungsprozess konnte der erste maßgeschneiderte klinisch-pharmazeutische Kompetenzrahmen für </w:t>
      </w:r>
      <w:proofErr w:type="spellStart"/>
      <w:proofErr w:type="gramStart"/>
      <w:r w:rsidRPr="001D2A81">
        <w:t>Krankenhausapotheker:innen</w:t>
      </w:r>
      <w:proofErr w:type="spellEnd"/>
      <w:proofErr w:type="gramEnd"/>
      <w:r w:rsidRPr="001D2A81">
        <w:t xml:space="preserve"> in Österreich entwickelt werden. Dieser trägt wesentlich zur Erhöhung der </w:t>
      </w:r>
      <w:proofErr w:type="gramStart"/>
      <w:r w:rsidRPr="001D2A81">
        <w:t>Patient:innensicherheit</w:t>
      </w:r>
      <w:proofErr w:type="gramEnd"/>
      <w:r w:rsidRPr="001D2A81">
        <w:t xml:space="preserve"> in Österreich bei, indem er:</w:t>
      </w:r>
    </w:p>
    <w:p w14:paraId="54AC88E7" w14:textId="77777777" w:rsidR="001D2A81" w:rsidRPr="001D2A81" w:rsidRDefault="001D2A81" w:rsidP="001D2A81">
      <w:pPr>
        <w:numPr>
          <w:ilvl w:val="0"/>
          <w:numId w:val="2"/>
        </w:numPr>
      </w:pPr>
      <w:r w:rsidRPr="001D2A81">
        <w:lastRenderedPageBreak/>
        <w:t xml:space="preserve">als Basis für die Aus- und Weiterbildung von </w:t>
      </w:r>
      <w:proofErr w:type="spellStart"/>
      <w:proofErr w:type="gramStart"/>
      <w:r w:rsidRPr="001D2A81">
        <w:t>Krankenhausapotheker:innen</w:t>
      </w:r>
      <w:proofErr w:type="spellEnd"/>
      <w:proofErr w:type="gramEnd"/>
      <w:r w:rsidRPr="001D2A81">
        <w:t xml:space="preserve"> dient und Curricula-Anpassungen unterstützt.</w:t>
      </w:r>
    </w:p>
    <w:p w14:paraId="7A0CDAA9" w14:textId="77777777" w:rsidR="001D2A81" w:rsidRPr="001D2A81" w:rsidRDefault="001D2A81" w:rsidP="001D2A81">
      <w:pPr>
        <w:numPr>
          <w:ilvl w:val="0"/>
          <w:numId w:val="2"/>
        </w:numPr>
      </w:pPr>
      <w:r w:rsidRPr="001D2A81">
        <w:t>die Weiterentwicklung des Berufsstandes in Österreich fördert.</w:t>
      </w:r>
    </w:p>
    <w:p w14:paraId="5A2D6FF1" w14:textId="77777777" w:rsidR="001D2A81" w:rsidRPr="001D2A81" w:rsidRDefault="001D2A81" w:rsidP="001D2A81">
      <w:pPr>
        <w:numPr>
          <w:ilvl w:val="0"/>
          <w:numId w:val="2"/>
        </w:numPr>
      </w:pPr>
      <w:r w:rsidRPr="001D2A81">
        <w:t xml:space="preserve">die interprofessionelle Zusammenarbeit stärkt, indem </w:t>
      </w:r>
      <w:proofErr w:type="spellStart"/>
      <w:proofErr w:type="gramStart"/>
      <w:r w:rsidRPr="001D2A81">
        <w:t>Krankenhausapotheker:innen</w:t>
      </w:r>
      <w:proofErr w:type="spellEnd"/>
      <w:proofErr w:type="gramEnd"/>
      <w:r w:rsidRPr="001D2A81">
        <w:t xml:space="preserve"> aktiv in Visiten und medikationsbezogene Entscheidungen einbezogen werden.</w:t>
      </w:r>
    </w:p>
    <w:p w14:paraId="1C2C55C8" w14:textId="77777777" w:rsidR="001D2A81" w:rsidRPr="001D2A81" w:rsidRDefault="001D2A81" w:rsidP="001D2A81">
      <w:pPr>
        <w:numPr>
          <w:ilvl w:val="0"/>
          <w:numId w:val="2"/>
        </w:numPr>
      </w:pPr>
      <w:r w:rsidRPr="001D2A81">
        <w:t>eine frühzeitige Risikoerkennung von vermeidbaren Schäden im interdisziplinären Team ermöglicht.</w:t>
      </w:r>
    </w:p>
    <w:p w14:paraId="6BE39C57" w14:textId="77777777" w:rsidR="001D2A81" w:rsidRPr="001D2A81" w:rsidRDefault="001D2A81" w:rsidP="001D2A81">
      <w:pPr>
        <w:numPr>
          <w:ilvl w:val="0"/>
          <w:numId w:val="2"/>
        </w:numPr>
      </w:pPr>
      <w:r w:rsidRPr="001D2A81">
        <w:t xml:space="preserve">die Standardisierung von klinisch-pharmazeutischen Serviceleistungen wie Medikationsanalysen unterstützt, wodurch die Qualität und Sicherheit der Arzneimitteltherapie </w:t>
      </w:r>
      <w:proofErr w:type="gramStart"/>
      <w:r w:rsidRPr="001D2A81">
        <w:t>erhöht</w:t>
      </w:r>
      <w:proofErr w:type="gramEnd"/>
      <w:r w:rsidRPr="001D2A81">
        <w:t xml:space="preserve"> wird.</w:t>
      </w:r>
    </w:p>
    <w:p w14:paraId="15F1A8C6" w14:textId="77777777" w:rsidR="001D2A81" w:rsidRPr="001D2A81" w:rsidRDefault="001D2A81" w:rsidP="001D2A81">
      <w:r w:rsidRPr="001D2A81">
        <w:rPr>
          <w:b/>
          <w:bCs/>
        </w:rPr>
        <w:t>Akzeptanz der Initiative:</w:t>
      </w:r>
      <w:r w:rsidRPr="001D2A81">
        <w:br/>
        <w:t xml:space="preserve">Die </w:t>
      </w:r>
      <w:proofErr w:type="spellStart"/>
      <w:proofErr w:type="gramStart"/>
      <w:r w:rsidRPr="001D2A81">
        <w:t>Teilnehmer:innen</w:t>
      </w:r>
      <w:proofErr w:type="spellEnd"/>
      <w:proofErr w:type="gramEnd"/>
      <w:r w:rsidRPr="001D2A81">
        <w:t xml:space="preserve"> der Interviewstudie waren grundsätzlich positiv gegenüber einer Implementierung gestimmt und erkannten die Vorteile für das österreichische Gesundheitssystem.</w:t>
      </w:r>
    </w:p>
    <w:p w14:paraId="72E46E72" w14:textId="77777777" w:rsidR="001D2A81" w:rsidRPr="001D2A81" w:rsidRDefault="001D2A81" w:rsidP="001D2A81">
      <w:r w:rsidRPr="001D2A81">
        <w:t>„</w:t>
      </w:r>
      <w:proofErr w:type="gramStart"/>
      <w:r w:rsidRPr="001D2A81">
        <w:t>…</w:t>
      </w:r>
      <w:proofErr w:type="gramEnd"/>
      <w:r w:rsidRPr="001D2A81">
        <w:t xml:space="preserve"> dass es uns sehr viel an … Stress nehmen würde und mit den genannten anderen, also Qualitätsverbesserung, Patientensicherheit, ein absoluter Benefit wäre. Also ich bin da absolute Befürworterin.“ (IP4, </w:t>
      </w:r>
      <w:proofErr w:type="spellStart"/>
      <w:proofErr w:type="gramStart"/>
      <w:r w:rsidRPr="001D2A81">
        <w:t>Medizinische:r</w:t>
      </w:r>
      <w:proofErr w:type="spellEnd"/>
      <w:proofErr w:type="gramEnd"/>
      <w:r w:rsidRPr="001D2A81">
        <w:t xml:space="preserve"> </w:t>
      </w:r>
      <w:proofErr w:type="spellStart"/>
      <w:r w:rsidRPr="001D2A81">
        <w:t>Direktor:in</w:t>
      </w:r>
      <w:proofErr w:type="spellEnd"/>
      <w:r w:rsidRPr="001D2A81">
        <w:t>)</w:t>
      </w:r>
    </w:p>
    <w:p w14:paraId="406E064C" w14:textId="77777777" w:rsidR="001D2A81" w:rsidRPr="001D2A81" w:rsidRDefault="001D2A81" w:rsidP="001D2A81">
      <w:r w:rsidRPr="001D2A81">
        <w:t xml:space="preserve">„… ich glaub, dass die … Medikamentenversorgung auch optimiert werden kann. …, dass … es da dann auch eben um die Erhöhung der Patientensicherheit geht und das ist ja durchaus … ein Ziel …“. (IP20, </w:t>
      </w:r>
      <w:proofErr w:type="spellStart"/>
      <w:r w:rsidRPr="001D2A81">
        <w:t>Politiker:in</w:t>
      </w:r>
      <w:proofErr w:type="spellEnd"/>
      <w:r w:rsidRPr="001D2A81">
        <w:t>)</w:t>
      </w:r>
    </w:p>
    <w:p w14:paraId="57F46740" w14:textId="77777777" w:rsidR="001D2A81" w:rsidRPr="001D2A81" w:rsidRDefault="001D2A81" w:rsidP="001D2A81">
      <w:r w:rsidRPr="001D2A81">
        <w:t xml:space="preserve">„… Vorteile find ich fast noch zu schwach formuliert. Ich würde sagen die Etablierung von einem Kompetenzrahmen ist die essenzielle Voraussetzung für die Weiterentwicklung von unserem Berufsstand.“ (IP17, </w:t>
      </w:r>
      <w:proofErr w:type="gramStart"/>
      <w:r w:rsidRPr="001D2A81">
        <w:t>AAHP Mitglied</w:t>
      </w:r>
      <w:proofErr w:type="gramEnd"/>
      <w:r w:rsidRPr="001D2A81">
        <w:t>)</w:t>
      </w:r>
    </w:p>
    <w:p w14:paraId="5629F3B1" w14:textId="77777777" w:rsidR="001D2A81" w:rsidRPr="001D2A81" w:rsidRDefault="001D2A81" w:rsidP="001D2A81">
      <w:r w:rsidRPr="001D2A81">
        <w:t>Die Teilnehmenden waren sich aber auch potentieller Schwierigkeiten im Implementierungsprozess bewusst (z.B. Fachkräftemangel, skeptische Berufsgruppen).</w:t>
      </w:r>
    </w:p>
    <w:p w14:paraId="2276A74B" w14:textId="77777777" w:rsidR="001D2A81" w:rsidRPr="001D2A81" w:rsidRDefault="001D2A81" w:rsidP="001D2A81">
      <w:r w:rsidRPr="001D2A81">
        <w:t xml:space="preserve">„… in dieser … Zeit der Veränderung … mit diesem Fachkräftemangel …, … sollten wir uns … die Frage stellen, [wenn] wir diese … pharmazeutische Unterstützung haben wollen, … stellen wir uns [vielleicht] in fünf Jahren die Frage, woher kriegen wir sie? … man [muss] einfach … jede Kompetenz hereinholen, die uns unterstützt und hilft…. Also wer da wegschaut, macht … einen groben Fehler.“ (IP18, </w:t>
      </w:r>
      <w:proofErr w:type="spellStart"/>
      <w:proofErr w:type="gramStart"/>
      <w:r w:rsidRPr="001D2A81">
        <w:t>Medizinische:r</w:t>
      </w:r>
      <w:proofErr w:type="spellEnd"/>
      <w:proofErr w:type="gramEnd"/>
      <w:r w:rsidRPr="001D2A81">
        <w:t xml:space="preserve"> </w:t>
      </w:r>
      <w:proofErr w:type="spellStart"/>
      <w:r w:rsidRPr="001D2A81">
        <w:t>Direktor:in</w:t>
      </w:r>
      <w:proofErr w:type="spellEnd"/>
      <w:r w:rsidRPr="001D2A81">
        <w:t>)</w:t>
      </w:r>
    </w:p>
    <w:p w14:paraId="3CFCA17E" w14:textId="77777777" w:rsidR="001D2A81" w:rsidRPr="001D2A81" w:rsidRDefault="001D2A81" w:rsidP="001D2A81">
      <w:r w:rsidRPr="001D2A81">
        <w:t>„Es geht … auch um eine Erweiterung der aktuellen Kompetenzen … und da denk ich mir [</w:t>
      </w:r>
      <w:proofErr w:type="gramStart"/>
      <w:r w:rsidRPr="001D2A81">
        <w:t>das</w:t>
      </w:r>
      <w:proofErr w:type="gramEnd"/>
      <w:r w:rsidRPr="001D2A81">
        <w:t xml:space="preserve">] ist einfach [eine] schwierige Situation … werden dann andere Berufsgruppen das als Konkurrenz sehen? Werden die … gegen einen Kompetenzrahmen sein, weil sie das Gefühl haben man … kommt in ihre Bereiche?“ (IP13, </w:t>
      </w:r>
      <w:proofErr w:type="spellStart"/>
      <w:r w:rsidRPr="001D2A81">
        <w:t>Pharmakoökonom:in</w:t>
      </w:r>
      <w:proofErr w:type="spellEnd"/>
      <w:r w:rsidRPr="001D2A81">
        <w:t>)</w:t>
      </w:r>
    </w:p>
    <w:p w14:paraId="42CC2FEC" w14:textId="77777777" w:rsidR="001D2A81" w:rsidRPr="001D2A81" w:rsidRDefault="001D2A81" w:rsidP="001D2A81">
      <w:r w:rsidRPr="001D2A81">
        <w:t>Weiters konnten erleichternde und erschwerende Faktoren für die Implementierung identifiziert und strukturiert dargestellt werden.</w:t>
      </w:r>
    </w:p>
    <w:p w14:paraId="2E573FB6" w14:textId="77777777" w:rsidR="001D2A81" w:rsidRPr="001D2A81" w:rsidRDefault="001D2A81" w:rsidP="001D2A81">
      <w:r w:rsidRPr="001D2A81">
        <w:rPr>
          <w:b/>
          <w:bCs/>
        </w:rPr>
        <w:t>Multidisziplinarität der Initiative:</w:t>
      </w:r>
      <w:r w:rsidRPr="001D2A81">
        <w:br/>
        <w:t xml:space="preserve">Unser multidisziplinäres Forschungsteam vereint </w:t>
      </w:r>
      <w:proofErr w:type="spellStart"/>
      <w:proofErr w:type="gramStart"/>
      <w:r w:rsidRPr="001D2A81">
        <w:t>Expert:innen</w:t>
      </w:r>
      <w:proofErr w:type="spellEnd"/>
      <w:proofErr w:type="gramEnd"/>
      <w:r w:rsidRPr="001D2A81">
        <w:t xml:space="preserve"> aus unterschiedlichen Fachrichtungen und Karrierestufen – darunter eine Professorin für Klinische Pharmazie, eine PhD-Studentin im selben Fachgebiet sowie leitende </w:t>
      </w:r>
      <w:proofErr w:type="spellStart"/>
      <w:proofErr w:type="gramStart"/>
      <w:r w:rsidRPr="001D2A81">
        <w:t>Krankenhausapotheker:innen</w:t>
      </w:r>
      <w:proofErr w:type="spellEnd"/>
      <w:proofErr w:type="gramEnd"/>
      <w:r w:rsidRPr="001D2A81">
        <w:t xml:space="preserve"> mit umfangreicher praktischer Erfahrung. Der multi- und interdisziplinäre Charakter des Projekts spiegelte sich in allen vier Projektphasen wider, insbesondere durch die Einbindung unterschiedlicher gesundheitspolitischer Stakeholder im Rahmen der Interviewstudie.</w:t>
      </w:r>
    </w:p>
    <w:p w14:paraId="6433EDD3" w14:textId="77777777" w:rsidR="001D2A81" w:rsidRPr="001D2A81" w:rsidRDefault="001D2A81" w:rsidP="001D2A81">
      <w:r w:rsidRPr="001D2A81">
        <w:rPr>
          <w:b/>
          <w:bCs/>
        </w:rPr>
        <w:lastRenderedPageBreak/>
        <w:t>Erzielte Effekte:</w:t>
      </w:r>
      <w:r w:rsidRPr="001D2A81">
        <w:br/>
        <w:t xml:space="preserve">Dieser maßgeschneiderte Kompetenzrahmen stärkt die professionelle Rolle von österreichischen </w:t>
      </w:r>
      <w:proofErr w:type="spellStart"/>
      <w:proofErr w:type="gramStart"/>
      <w:r w:rsidRPr="001D2A81">
        <w:t>Krankenhausapotheker:innen</w:t>
      </w:r>
      <w:proofErr w:type="spellEnd"/>
      <w:proofErr w:type="gramEnd"/>
      <w:r w:rsidRPr="001D2A81">
        <w:t xml:space="preserve"> im interdisziplinären Team. Eine Standardisierung der Kompetenzen führt zu einer besseren Qualität und Vergleichbarkeit von klinisch-pharmazeutischen Serviceleistungen. Zusätzlich stellt der Kompetenzrahmen einen Standard dar, der als Basis für die Aus- und Weiterbildung dient.</w:t>
      </w:r>
    </w:p>
    <w:p w14:paraId="3737A726" w14:textId="77777777" w:rsidR="001D2A81" w:rsidRPr="001D2A81" w:rsidRDefault="001D2A81" w:rsidP="001D2A81">
      <w:r w:rsidRPr="001D2A81">
        <w:t xml:space="preserve">Die Ergebnisse dieses Forschungsprojekts wurden 2024 unterstützend für Verhandlungen der AAHP und der österreichischen Apothekerkammer mit dem damaligen Gesundheitsminister genutzt. Dies führte im Juli 2024 zur ersten Gesetzesänderung für </w:t>
      </w:r>
      <w:proofErr w:type="spellStart"/>
      <w:proofErr w:type="gramStart"/>
      <w:r w:rsidRPr="001D2A81">
        <w:t>Krankenhausapotheker:innen</w:t>
      </w:r>
      <w:proofErr w:type="spellEnd"/>
      <w:proofErr w:type="gramEnd"/>
      <w:r w:rsidRPr="001D2A81">
        <w:t xml:space="preserve"> seit über 40 Jahren. Ein neu eingefügter Paragraph (§36a) im Apothekengesetz erlaubt </w:t>
      </w:r>
      <w:proofErr w:type="spellStart"/>
      <w:proofErr w:type="gramStart"/>
      <w:r w:rsidRPr="001D2A81">
        <w:t>Krankenhausapotheker:innen</w:t>
      </w:r>
      <w:proofErr w:type="spellEnd"/>
      <w:proofErr w:type="gramEnd"/>
      <w:r w:rsidRPr="001D2A81">
        <w:t xml:space="preserve"> nun folgende Tätigkeiten unter ärztlicher Delegation:</w:t>
      </w:r>
    </w:p>
    <w:p w14:paraId="6D141B11" w14:textId="77777777" w:rsidR="001D2A81" w:rsidRPr="001D2A81" w:rsidRDefault="001D2A81" w:rsidP="001D2A81">
      <w:pPr>
        <w:numPr>
          <w:ilvl w:val="0"/>
          <w:numId w:val="3"/>
        </w:numPr>
      </w:pPr>
      <w:r w:rsidRPr="001D2A81">
        <w:t>Austausch eines verordneten Arzneimittels</w:t>
      </w:r>
    </w:p>
    <w:p w14:paraId="375F5935" w14:textId="77777777" w:rsidR="001D2A81" w:rsidRPr="001D2A81" w:rsidRDefault="001D2A81" w:rsidP="001D2A81">
      <w:pPr>
        <w:numPr>
          <w:ilvl w:val="0"/>
          <w:numId w:val="3"/>
        </w:numPr>
      </w:pPr>
      <w:r w:rsidRPr="001D2A81">
        <w:t>Anpassung der Darreichungsform, Menge und Stärke des verordneten Arzneimittels</w:t>
      </w:r>
    </w:p>
    <w:p w14:paraId="5FEE0DCF" w14:textId="77777777" w:rsidR="001D2A81" w:rsidRPr="001D2A81" w:rsidRDefault="001D2A81" w:rsidP="001D2A81">
      <w:pPr>
        <w:numPr>
          <w:ilvl w:val="0"/>
          <w:numId w:val="3"/>
        </w:numPr>
      </w:pPr>
      <w:r w:rsidRPr="001D2A81">
        <w:t>Beendigung, Fortsetzung oder Unterbrechung der Arzneimitteltherapie</w:t>
      </w:r>
    </w:p>
    <w:p w14:paraId="4A94A9F2" w14:textId="77777777" w:rsidR="001D2A81" w:rsidRPr="001D2A81" w:rsidRDefault="001D2A81" w:rsidP="001D2A81">
      <w:r w:rsidRPr="001D2A81">
        <w:rPr>
          <w:b/>
          <w:bCs/>
        </w:rPr>
        <w:t>Sicherstellung der Nachhaltigkeit:</w:t>
      </w:r>
      <w:r w:rsidRPr="001D2A81">
        <w:br/>
        <w:t>Der Kompetenzrahmen bildet eine zentrale Grundlage für die Aus- und Weiterbildung, Curricula-Anpassungen und die Weiterentwicklung des Berufsstandes. Er unterstützt das österreichische Gesundheitssystem bei der Erreichung internationaler Sicherheitsstandards und wird durch die klare Definition von Kompetenzen, die Förderung der interdisziplinären Zusammenarbeit und die Möglichkeit einer qualitätsgesicherten Arzneimittelversorgung nachhaltig im Gesundheitssystem verankert. Weitere Studien zur Umsetzung des neuen Gesetzes sind bereits in Arbeit.</w:t>
      </w:r>
    </w:p>
    <w:p w14:paraId="44488A65" w14:textId="77777777" w:rsidR="001D2A81" w:rsidRPr="001D2A81" w:rsidRDefault="001D2A81" w:rsidP="001D2A81">
      <w:r w:rsidRPr="001D2A81">
        <w:rPr>
          <w:b/>
          <w:bCs/>
        </w:rPr>
        <w:t xml:space="preserve">Conflict </w:t>
      </w:r>
      <w:proofErr w:type="spellStart"/>
      <w:r w:rsidRPr="001D2A81">
        <w:rPr>
          <w:b/>
          <w:bCs/>
        </w:rPr>
        <w:t>of</w:t>
      </w:r>
      <w:proofErr w:type="spellEnd"/>
      <w:r w:rsidRPr="001D2A81">
        <w:rPr>
          <w:b/>
          <w:bCs/>
        </w:rPr>
        <w:t xml:space="preserve"> Interest:</w:t>
      </w:r>
      <w:r w:rsidRPr="001D2A81">
        <w:br/>
        <w:t xml:space="preserve">Frau Univ.-Prof. Dr. Anita Elaine Weidmann und Frau Mag. pharm. Martina Jeske, </w:t>
      </w:r>
      <w:proofErr w:type="spellStart"/>
      <w:r w:rsidRPr="001D2A81">
        <w:t>MSc</w:t>
      </w:r>
      <w:proofErr w:type="spellEnd"/>
      <w:r w:rsidRPr="001D2A81">
        <w:t xml:space="preserve">, </w:t>
      </w:r>
      <w:proofErr w:type="spellStart"/>
      <w:r w:rsidRPr="001D2A81">
        <w:t>aHPh</w:t>
      </w:r>
      <w:proofErr w:type="spellEnd"/>
      <w:r w:rsidRPr="001D2A81">
        <w:t xml:space="preserve">, sind Mitglieder des wissenschaftlichen Beirats der Plattform Patientensicherheit. Frau Mag. pharm. Dr. Birgit </w:t>
      </w:r>
      <w:proofErr w:type="spellStart"/>
      <w:r w:rsidRPr="001D2A81">
        <w:t>Böhmdorfer</w:t>
      </w:r>
      <w:proofErr w:type="spellEnd"/>
      <w:r w:rsidRPr="001D2A81">
        <w:t xml:space="preserve">-McNair, </w:t>
      </w:r>
      <w:proofErr w:type="spellStart"/>
      <w:r w:rsidRPr="001D2A81">
        <w:t>aHPh</w:t>
      </w:r>
      <w:proofErr w:type="spellEnd"/>
      <w:r w:rsidRPr="001D2A81">
        <w:t xml:space="preserve">, war an der Forschung und Publikation zu </w:t>
      </w:r>
      <w:proofErr w:type="spellStart"/>
      <w:r w:rsidRPr="001D2A81">
        <w:t>Amediss</w:t>
      </w:r>
      <w:proofErr w:type="spellEnd"/>
      <w:r w:rsidRPr="001D2A81">
        <w:t>, welches über die Plattform Patientensicherheit angeboten wird, beteiligt. Für alle Aspekte in Bezug auf das eingereichte Projekt hatte sie jedoch keinen Kontakt zur Plattform Patientensicherheit oder Frau Dr. Brigitte Ettl. Weitere Mitglieder des Forschungsteams haben keine Interessenskonflikte zu deklarieren.</w:t>
      </w:r>
    </w:p>
    <w:p w14:paraId="2DF22A98" w14:textId="77777777" w:rsidR="001D2A81" w:rsidRPr="001D2A81" w:rsidRDefault="001D2A81" w:rsidP="001D2A81">
      <w:r w:rsidRPr="001D2A81">
        <w:rPr>
          <w:b/>
          <w:bCs/>
        </w:rPr>
        <w:t>Projektdauer:</w:t>
      </w:r>
      <w:r w:rsidRPr="001D2A81">
        <w:br/>
        <w:t>Ca. zwei Jahre (Frühjahr 2022 bis Sommer 2024)</w:t>
      </w:r>
    </w:p>
    <w:p w14:paraId="3E58E442" w14:textId="77777777" w:rsidR="001D2A81" w:rsidRPr="001D2A81" w:rsidRDefault="001D2A81" w:rsidP="001D2A81">
      <w:r w:rsidRPr="001D2A81">
        <w:rPr>
          <w:b/>
          <w:bCs/>
        </w:rPr>
        <w:t>Vorname Nachname:</w:t>
      </w:r>
      <w:r w:rsidRPr="001D2A81">
        <w:br/>
        <w:t>Jasmin Theresa Stoll</w:t>
      </w:r>
    </w:p>
    <w:p w14:paraId="7339860D" w14:textId="77777777" w:rsidR="001D2A81" w:rsidRPr="001D2A81" w:rsidRDefault="001D2A81" w:rsidP="001D2A81">
      <w:r w:rsidRPr="001D2A81">
        <w:rPr>
          <w:b/>
          <w:bCs/>
        </w:rPr>
        <w:t>Adresse:</w:t>
      </w:r>
      <w:r w:rsidRPr="001D2A81">
        <w:br/>
      </w:r>
      <w:proofErr w:type="spellStart"/>
      <w:r w:rsidRPr="001D2A81">
        <w:t>Innrain</w:t>
      </w:r>
      <w:proofErr w:type="spellEnd"/>
      <w:r w:rsidRPr="001D2A81">
        <w:t xml:space="preserve"> 52a</w:t>
      </w:r>
    </w:p>
    <w:p w14:paraId="00D884E8" w14:textId="77777777" w:rsidR="001D2A81" w:rsidRPr="001D2A81" w:rsidRDefault="001D2A81" w:rsidP="001D2A81">
      <w:proofErr w:type="gramStart"/>
      <w:r w:rsidRPr="001D2A81">
        <w:rPr>
          <w:b/>
          <w:bCs/>
        </w:rPr>
        <w:t>PLZ Ort</w:t>
      </w:r>
      <w:proofErr w:type="gramEnd"/>
      <w:r w:rsidRPr="001D2A81">
        <w:rPr>
          <w:b/>
          <w:bCs/>
        </w:rPr>
        <w:t>:</w:t>
      </w:r>
      <w:r w:rsidRPr="001D2A81">
        <w:br/>
        <w:t>6020 Innsbruck</w:t>
      </w:r>
    </w:p>
    <w:p w14:paraId="0D6F6637" w14:textId="77777777" w:rsidR="001D2A81" w:rsidRPr="001D2A81" w:rsidRDefault="001D2A81" w:rsidP="001D2A81">
      <w:r w:rsidRPr="001D2A81">
        <w:rPr>
          <w:b/>
          <w:bCs/>
        </w:rPr>
        <w:t>Telefon:</w:t>
      </w:r>
      <w:r w:rsidRPr="001D2A81">
        <w:br/>
        <w:t>(Keine Angabe im Originaltext)</w:t>
      </w:r>
    </w:p>
    <w:p w14:paraId="05B10CB9" w14:textId="77777777" w:rsidR="001D2A81" w:rsidRPr="001D2A81" w:rsidRDefault="001D2A81" w:rsidP="001D2A81">
      <w:r w:rsidRPr="001D2A81">
        <w:rPr>
          <w:b/>
          <w:bCs/>
        </w:rPr>
        <w:t>E-Mail:</w:t>
      </w:r>
      <w:r w:rsidRPr="001D2A81">
        <w:br/>
      </w:r>
      <w:hyperlink r:id="rId5" w:tgtFrame="_blank" w:history="1">
        <w:r w:rsidRPr="001D2A81">
          <w:rPr>
            <w:rStyle w:val="Hyperlink"/>
          </w:rPr>
          <w:t>jasmin.stoll@uibk.ac.at</w:t>
        </w:r>
      </w:hyperlink>
    </w:p>
    <w:p w14:paraId="7441D1C9" w14:textId="77777777" w:rsidR="001D2A81" w:rsidRPr="001D2A81" w:rsidRDefault="001D2A81" w:rsidP="001D2A81">
      <w:r w:rsidRPr="001D2A81">
        <w:rPr>
          <w:b/>
          <w:bCs/>
        </w:rPr>
        <w:lastRenderedPageBreak/>
        <w:t>Kontaktperson:</w:t>
      </w:r>
      <w:r w:rsidRPr="001D2A81">
        <w:br/>
        <w:t>(Keine Angabe im Originaltext)</w:t>
      </w:r>
    </w:p>
    <w:p w14:paraId="1C19F389" w14:textId="77777777" w:rsidR="001D2A81" w:rsidRPr="001D2A81" w:rsidRDefault="001D2A81" w:rsidP="001D2A81">
      <w:r w:rsidRPr="001D2A81">
        <w:rPr>
          <w:b/>
          <w:bCs/>
        </w:rPr>
        <w:t>Name des Trägers:</w:t>
      </w:r>
      <w:r w:rsidRPr="001D2A81">
        <w:br/>
        <w:t>Ein Projekt der Leopold-Franzens-Universität Innsbruck in Zusammenarbeit mit der AAHP, der Klinik Hietzing, dem Karl Landsteiner Institut für klinisches Risikomanagement und dem Kantonsspital Aarau</w:t>
      </w:r>
    </w:p>
    <w:p w14:paraId="5DF9E711"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667"/>
    <w:multiLevelType w:val="multilevel"/>
    <w:tmpl w:val="0052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B131A"/>
    <w:multiLevelType w:val="multilevel"/>
    <w:tmpl w:val="01D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343C"/>
    <w:multiLevelType w:val="multilevel"/>
    <w:tmpl w:val="309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77026">
    <w:abstractNumId w:val="2"/>
  </w:num>
  <w:num w:numId="2" w16cid:durableId="867181529">
    <w:abstractNumId w:val="1"/>
  </w:num>
  <w:num w:numId="3" w16cid:durableId="55451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81"/>
    <w:rsid w:val="000171CB"/>
    <w:rsid w:val="00175068"/>
    <w:rsid w:val="001D2A81"/>
    <w:rsid w:val="00292B62"/>
    <w:rsid w:val="00421346"/>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BDAD"/>
  <w15:chartTrackingRefBased/>
  <w15:docId w15:val="{EF1D32F8-3E15-427B-8C1B-5C103869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2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D2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D2A8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D2A8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D2A8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D2A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2A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2A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2A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2A8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D2A8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D2A8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D2A8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D2A8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D2A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2A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2A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2A81"/>
    <w:rPr>
      <w:rFonts w:eastAsiaTheme="majorEastAsia" w:cstheme="majorBidi"/>
      <w:color w:val="272727" w:themeColor="text1" w:themeTint="D8"/>
    </w:rPr>
  </w:style>
  <w:style w:type="paragraph" w:styleId="Titel">
    <w:name w:val="Title"/>
    <w:basedOn w:val="Standard"/>
    <w:next w:val="Standard"/>
    <w:link w:val="TitelZchn"/>
    <w:uiPriority w:val="10"/>
    <w:qFormat/>
    <w:rsid w:val="001D2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2A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2A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2A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2A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2A81"/>
    <w:rPr>
      <w:i/>
      <w:iCs/>
      <w:color w:val="404040" w:themeColor="text1" w:themeTint="BF"/>
    </w:rPr>
  </w:style>
  <w:style w:type="paragraph" w:styleId="Listenabsatz">
    <w:name w:val="List Paragraph"/>
    <w:basedOn w:val="Standard"/>
    <w:uiPriority w:val="34"/>
    <w:qFormat/>
    <w:rsid w:val="001D2A81"/>
    <w:pPr>
      <w:ind w:left="720"/>
      <w:contextualSpacing/>
    </w:pPr>
  </w:style>
  <w:style w:type="character" w:styleId="IntensiveHervorhebung">
    <w:name w:val="Intense Emphasis"/>
    <w:basedOn w:val="Absatz-Standardschriftart"/>
    <w:uiPriority w:val="21"/>
    <w:qFormat/>
    <w:rsid w:val="001D2A81"/>
    <w:rPr>
      <w:i/>
      <w:iCs/>
      <w:color w:val="2F5496" w:themeColor="accent1" w:themeShade="BF"/>
    </w:rPr>
  </w:style>
  <w:style w:type="paragraph" w:styleId="IntensivesZitat">
    <w:name w:val="Intense Quote"/>
    <w:basedOn w:val="Standard"/>
    <w:next w:val="Standard"/>
    <w:link w:val="IntensivesZitatZchn"/>
    <w:uiPriority w:val="30"/>
    <w:qFormat/>
    <w:rsid w:val="001D2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D2A81"/>
    <w:rPr>
      <w:i/>
      <w:iCs/>
      <w:color w:val="2F5496" w:themeColor="accent1" w:themeShade="BF"/>
    </w:rPr>
  </w:style>
  <w:style w:type="character" w:styleId="IntensiverVerweis">
    <w:name w:val="Intense Reference"/>
    <w:basedOn w:val="Absatz-Standardschriftart"/>
    <w:uiPriority w:val="32"/>
    <w:qFormat/>
    <w:rsid w:val="001D2A81"/>
    <w:rPr>
      <w:b/>
      <w:bCs/>
      <w:smallCaps/>
      <w:color w:val="2F5496" w:themeColor="accent1" w:themeShade="BF"/>
      <w:spacing w:val="5"/>
    </w:rPr>
  </w:style>
  <w:style w:type="character" w:styleId="Hyperlink">
    <w:name w:val="Hyperlink"/>
    <w:basedOn w:val="Absatz-Standardschriftart"/>
    <w:uiPriority w:val="99"/>
    <w:unhideWhenUsed/>
    <w:rsid w:val="001D2A81"/>
    <w:rPr>
      <w:color w:val="0563C1" w:themeColor="hyperlink"/>
      <w:u w:val="single"/>
    </w:rPr>
  </w:style>
  <w:style w:type="character" w:styleId="NichtaufgelsteErwhnung">
    <w:name w:val="Unresolved Mention"/>
    <w:basedOn w:val="Absatz-Standardschriftart"/>
    <w:uiPriority w:val="99"/>
    <w:semiHidden/>
    <w:unhideWhenUsed/>
    <w:rsid w:val="001D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4615">
      <w:bodyDiv w:val="1"/>
      <w:marLeft w:val="0"/>
      <w:marRight w:val="0"/>
      <w:marTop w:val="0"/>
      <w:marBottom w:val="0"/>
      <w:divBdr>
        <w:top w:val="none" w:sz="0" w:space="0" w:color="auto"/>
        <w:left w:val="none" w:sz="0" w:space="0" w:color="auto"/>
        <w:bottom w:val="none" w:sz="0" w:space="0" w:color="auto"/>
        <w:right w:val="none" w:sz="0" w:space="0" w:color="auto"/>
      </w:divBdr>
      <w:divsChild>
        <w:div w:id="82531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14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6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18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974956">
      <w:bodyDiv w:val="1"/>
      <w:marLeft w:val="0"/>
      <w:marRight w:val="0"/>
      <w:marTop w:val="0"/>
      <w:marBottom w:val="0"/>
      <w:divBdr>
        <w:top w:val="none" w:sz="0" w:space="0" w:color="auto"/>
        <w:left w:val="none" w:sz="0" w:space="0" w:color="auto"/>
        <w:bottom w:val="none" w:sz="0" w:space="0" w:color="auto"/>
        <w:right w:val="none" w:sz="0" w:space="0" w:color="auto"/>
      </w:divBdr>
      <w:divsChild>
        <w:div w:id="184585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99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27329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2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jasmin.stoll%40uibk.ac.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11307</Characters>
  <Application>Microsoft Office Word</Application>
  <DocSecurity>0</DocSecurity>
  <Lines>94</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2025-07-11T12:59:00Z</dcterms:created>
  <dcterms:modified xsi:type="dcterms:W3CDTF">2025-07-11T13:16:00Z</dcterms:modified>
</cp:coreProperties>
</file>