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568FB" w14:textId="77777777" w:rsidR="00114F27" w:rsidRPr="00114F27" w:rsidRDefault="00114F27" w:rsidP="00114F27">
      <w:r w:rsidRPr="00114F27">
        <w:rPr>
          <w:b/>
          <w:bCs/>
        </w:rPr>
        <w:t>Titel der Initiative:</w:t>
      </w:r>
      <w:r w:rsidRPr="00114F27">
        <w:br/>
        <w:t xml:space="preserve">Interdisziplinäre </w:t>
      </w:r>
      <w:proofErr w:type="spellStart"/>
      <w:r w:rsidRPr="00114F27">
        <w:t>Antimicrobial</w:t>
      </w:r>
      <w:proofErr w:type="spellEnd"/>
      <w:r w:rsidRPr="00114F27">
        <w:t xml:space="preserve"> Stewardship Programm (AMS) Visiten im Universitätsklinikum AKH Wien</w:t>
      </w:r>
    </w:p>
    <w:p w14:paraId="30491AAF" w14:textId="77777777" w:rsidR="00114F27" w:rsidRPr="00114F27" w:rsidRDefault="00114F27" w:rsidP="00114F27">
      <w:r w:rsidRPr="00114F27">
        <w:rPr>
          <w:b/>
          <w:bCs/>
        </w:rPr>
        <w:t>Bereich der Initiative:</w:t>
      </w:r>
      <w:r w:rsidRPr="00114F27">
        <w:br/>
        <w:t>Stationär</w:t>
      </w:r>
    </w:p>
    <w:p w14:paraId="7F917992" w14:textId="77777777" w:rsidR="00114F27" w:rsidRPr="00114F27" w:rsidRDefault="00114F27" w:rsidP="00114F27">
      <w:r w:rsidRPr="00114F27">
        <w:rPr>
          <w:b/>
          <w:bCs/>
        </w:rPr>
        <w:t>Kurzbeschreibung der Initiative:</w:t>
      </w:r>
      <w:r w:rsidRPr="00114F27">
        <w:br/>
        <w:t xml:space="preserve">Unser Pilotprojekt „Interdisziplinäre </w:t>
      </w:r>
      <w:proofErr w:type="spellStart"/>
      <w:r w:rsidRPr="00114F27">
        <w:t>Antimicrobial</w:t>
      </w:r>
      <w:proofErr w:type="spellEnd"/>
      <w:r w:rsidRPr="00114F27">
        <w:t xml:space="preserve"> Stewardship Programm (AMS) Visiten im Universitätsklinikum AKH Wien“ zielt darauf ab, die Behandlungsqualität im AKH Wien und dadurch die Patient:innensicherheit in Bezug auf eine </w:t>
      </w:r>
      <w:proofErr w:type="spellStart"/>
      <w:r w:rsidRPr="00114F27">
        <w:t>Antiinfektivatherapie</w:t>
      </w:r>
      <w:proofErr w:type="spellEnd"/>
      <w:r w:rsidRPr="00114F27">
        <w:t xml:space="preserve"> zu erhöhen. Dies wollen wir durch wöchentliche, interdisziplinäre Kurvenvisiten direkt auf den Stationen erreichen. Ein Team aus </w:t>
      </w:r>
      <w:proofErr w:type="spellStart"/>
      <w:r w:rsidRPr="00114F27">
        <w:t>Infektiolog:innen</w:t>
      </w:r>
      <w:proofErr w:type="spellEnd"/>
      <w:r w:rsidRPr="00114F27">
        <w:t xml:space="preserve">, klinischen </w:t>
      </w:r>
      <w:proofErr w:type="spellStart"/>
      <w:r w:rsidRPr="00114F27">
        <w:t>Mikrobiolog:innen</w:t>
      </w:r>
      <w:proofErr w:type="spellEnd"/>
      <w:r w:rsidRPr="00114F27">
        <w:t xml:space="preserve"> und </w:t>
      </w:r>
      <w:proofErr w:type="spellStart"/>
      <w:r w:rsidRPr="00114F27">
        <w:t>Apotheker:innen</w:t>
      </w:r>
      <w:proofErr w:type="spellEnd"/>
      <w:r w:rsidRPr="00114F27">
        <w:t xml:space="preserve"> evaluiert im direkten Austausch mit </w:t>
      </w:r>
      <w:proofErr w:type="spellStart"/>
      <w:r w:rsidRPr="00114F27">
        <w:t>Stationsärzt:innen</w:t>
      </w:r>
      <w:proofErr w:type="spellEnd"/>
      <w:r w:rsidRPr="00114F27">
        <w:t xml:space="preserve"> und </w:t>
      </w:r>
      <w:proofErr w:type="spellStart"/>
      <w:r w:rsidRPr="00114F27">
        <w:t>Stationspflegeleiter:innen</w:t>
      </w:r>
      <w:proofErr w:type="spellEnd"/>
      <w:r w:rsidRPr="00114F27">
        <w:t xml:space="preserve"> die Behandlung aller auf der Station befindlichen </w:t>
      </w:r>
      <w:proofErr w:type="spellStart"/>
      <w:r w:rsidRPr="00114F27">
        <w:t>Patient:innen</w:t>
      </w:r>
      <w:proofErr w:type="spellEnd"/>
      <w:r w:rsidRPr="00114F27">
        <w:t xml:space="preserve">, die Antiinfektiva erhalten. Wir legen dabei Wert auf individuelle, leitliniengerechte Therapieanpassungen, achten auf Wirkspektrum, Dosierung, Therapiedauer sowie richtige Probenentnahme für die mikrobiologischen Untersuchungen und steigern dadurch die Qualität der Patientenversorgung. Darüber hinaus tragen die AMS-Visiten dazu bei, das Verschreibungsverhalten der </w:t>
      </w:r>
      <w:proofErr w:type="spellStart"/>
      <w:r w:rsidRPr="00114F27">
        <w:t>Ärzt:innen</w:t>
      </w:r>
      <w:proofErr w:type="spellEnd"/>
      <w:r w:rsidRPr="00114F27">
        <w:t xml:space="preserve"> nachhaltig zu verbessern. Sie fördern den Mut, im </w:t>
      </w:r>
      <w:proofErr w:type="spellStart"/>
      <w:r w:rsidRPr="00114F27">
        <w:t>interdisziplinären</w:t>
      </w:r>
      <w:proofErr w:type="spellEnd"/>
      <w:r w:rsidRPr="00114F27">
        <w:t xml:space="preserve"> Dialog evidenzbasierte und patientenzentrierte Entscheidungen zu treffen. Für unser Pilotprojekt wurden zwei chirurgische Stationen ausgewählt.</w:t>
      </w:r>
    </w:p>
    <w:p w14:paraId="0AF1D99E" w14:textId="77777777" w:rsidR="00114F27" w:rsidRPr="00114F27" w:rsidRDefault="00114F27" w:rsidP="00114F27">
      <w:r w:rsidRPr="00114F27">
        <w:rPr>
          <w:b/>
          <w:bCs/>
        </w:rPr>
        <w:t>Darstellung Ausgangslage:</w:t>
      </w:r>
      <w:r w:rsidRPr="00114F27">
        <w:br/>
        <w:t xml:space="preserve">Die Verfügbarkeit von Antiinfektiva, insbesondere Antibiotika, revolutionierte die Medizin und verbesserte das Überleben sehr vieler Patient*innen. Aufgrund ihrer hervorragenden Wirksamkeit werden sie breit eingesetzt. Die unkritische oder missbräuchliche Verwendung dieser Wirkstoffe birgt allerdings die Gefahr, dass sie durch Resistenzentwicklung ihre Aktivität verlieren. Da Resistenzentwicklung eine bakterielle Evolution darstellt, ist sie nicht vermeidbar. Allerdings kann sie durch restriktiven Einsatz von Antiinfektiva verzögert werden. Somit ist es unumgänglich, diese Wirkstoffe verantwortungsvoll einzusetzen. Um diesen gewissenhaften Umgang mit Antibiotika zu gewährleisten und somit den global steigenden Resistenzen entgegenzuwirken, empfiehlt der "Nationale Aktionsplan zur Antibiotikaresistenz" 2021 die Implementierung von </w:t>
      </w:r>
      <w:proofErr w:type="spellStart"/>
      <w:r w:rsidRPr="00114F27">
        <w:t>Antimicrobial</w:t>
      </w:r>
      <w:proofErr w:type="spellEnd"/>
      <w:r w:rsidRPr="00114F27">
        <w:t xml:space="preserve"> Stewardship (AMS)-Programmen in Krankenanstalten. Das AMS-Team des AKH Wien nutzt unter anderem AMS-Visiten, um den Antiinfektiva-Einsatz nachhaltig zu optimieren und die Behandlungsqualität zu erhöhen. Die Effektivität dieses Ansatzes wird durch den „Qualitätsstandard Antiinfektiva Anwendung in Krankenanstalten“ des BMSGPK von 2024 bestätigt, der diese Vorgehensweise als starke Empfehlung hervorhebt. Das Pilotprojekt dieser AMS-Visiten an zwei chirurgischen Stationen des AKH Wien wird hier vorgestellt.</w:t>
      </w:r>
    </w:p>
    <w:p w14:paraId="7B36345F" w14:textId="77777777" w:rsidR="00114F27" w:rsidRPr="00114F27" w:rsidRDefault="00114F27" w:rsidP="00114F27">
      <w:r w:rsidRPr="00114F27">
        <w:rPr>
          <w:b/>
          <w:bCs/>
        </w:rPr>
        <w:t>Konkrete Beschreibung:</w:t>
      </w:r>
      <w:r w:rsidRPr="00114F27">
        <w:br/>
        <w:t xml:space="preserve">Im Rahmen der wöchentlichen AMS-Visiten auf zwei chirurgischen Stationen erfolgt eine systematische Überprüfung und Anpassung der </w:t>
      </w:r>
      <w:proofErr w:type="spellStart"/>
      <w:r w:rsidRPr="00114F27">
        <w:t>antiinfektiven</w:t>
      </w:r>
      <w:proofErr w:type="spellEnd"/>
      <w:r w:rsidRPr="00114F27">
        <w:t xml:space="preserve"> Therapie auf der Station. Dazu kommt ein interdisziplinäres Team aus </w:t>
      </w:r>
      <w:proofErr w:type="spellStart"/>
      <w:r w:rsidRPr="00114F27">
        <w:t>Ärzt:innen</w:t>
      </w:r>
      <w:proofErr w:type="spellEnd"/>
      <w:r w:rsidRPr="00114F27">
        <w:t xml:space="preserve">, </w:t>
      </w:r>
      <w:proofErr w:type="spellStart"/>
      <w:r w:rsidRPr="00114F27">
        <w:t>Infektiolog:innen</w:t>
      </w:r>
      <w:proofErr w:type="spellEnd"/>
      <w:r w:rsidRPr="00114F27">
        <w:t xml:space="preserve">, </w:t>
      </w:r>
      <w:proofErr w:type="spellStart"/>
      <w:r w:rsidRPr="00114F27">
        <w:t>Mikrobiolog:innen</w:t>
      </w:r>
      <w:proofErr w:type="spellEnd"/>
      <w:r w:rsidRPr="00114F27">
        <w:t xml:space="preserve">, </w:t>
      </w:r>
      <w:proofErr w:type="spellStart"/>
      <w:r w:rsidRPr="00114F27">
        <w:t>Stationspflegeleiter:innen</w:t>
      </w:r>
      <w:proofErr w:type="spellEnd"/>
      <w:r w:rsidRPr="00114F27">
        <w:t xml:space="preserve"> und </w:t>
      </w:r>
      <w:proofErr w:type="spellStart"/>
      <w:r w:rsidRPr="00114F27">
        <w:t>Pharmazeut:innen</w:t>
      </w:r>
      <w:proofErr w:type="spellEnd"/>
      <w:r w:rsidRPr="00114F27">
        <w:t xml:space="preserve"> zusammen, um die Antiinfektiva-Behandlung jedes/jeder einzelnen </w:t>
      </w:r>
      <w:proofErr w:type="spellStart"/>
      <w:r w:rsidRPr="00114F27">
        <w:t>Patient:in</w:t>
      </w:r>
      <w:proofErr w:type="spellEnd"/>
      <w:r w:rsidRPr="00114F27">
        <w:t xml:space="preserve"> kritisch zu hinterfragen und zu optimieren. Die Auswahl der </w:t>
      </w:r>
      <w:proofErr w:type="spellStart"/>
      <w:r w:rsidRPr="00114F27">
        <w:t>Patient:innen</w:t>
      </w:r>
      <w:proofErr w:type="spellEnd"/>
      <w:r w:rsidRPr="00114F27">
        <w:t xml:space="preserve"> erfolgt sorgfältig und berücksichtigt sowohl diejenigen, die aktuell antibiotisch behandelt werden, als auch solche, bei denen eine Therapie aufgrund ihrer klinischen Situation oder Laborwerte in Betracht gezogen wird. Die Vorbereitung der Visite erfolgt durch eine enge Zusammenarbeit zwischen </w:t>
      </w:r>
      <w:proofErr w:type="spellStart"/>
      <w:r w:rsidRPr="00114F27">
        <w:t>Pharmazeut:innen</w:t>
      </w:r>
      <w:proofErr w:type="spellEnd"/>
      <w:r w:rsidRPr="00114F27">
        <w:t xml:space="preserve"> und </w:t>
      </w:r>
      <w:proofErr w:type="spellStart"/>
      <w:r w:rsidRPr="00114F27">
        <w:t>Stationsärzt:innen</w:t>
      </w:r>
      <w:proofErr w:type="spellEnd"/>
      <w:r w:rsidRPr="00114F27">
        <w:t xml:space="preserve">, um eine effiziente und zielgerichtete Diskussion zu gewährleisten. Während der Visite präsentiert die/der </w:t>
      </w:r>
      <w:proofErr w:type="spellStart"/>
      <w:r w:rsidRPr="00114F27">
        <w:t>Stationsärzt:in</w:t>
      </w:r>
      <w:proofErr w:type="spellEnd"/>
      <w:r w:rsidRPr="00114F27">
        <w:t xml:space="preserve"> jeden Fall detailliert, woraufhin das Team die Therapie unter Berücksichtigung von Anamnese, </w:t>
      </w:r>
      <w:r w:rsidRPr="00114F27">
        <w:lastRenderedPageBreak/>
        <w:t xml:space="preserve">operativen Eingriffen, Allergien und weiteren relevanten Informationen diskutiert. Die Entscheidungen basieren auf definierten Kriterien und aktuellen Leitlinien, wobei ein besonderes Augenmerk auf die Anpassung des Wirkspektrums, die Verabreichungsart, die Dosierung und die Dauer der Therapie gelegt wird. Dieser Ansatz fördert auf der einen Seite eine individuell abgestimmte </w:t>
      </w:r>
      <w:proofErr w:type="spellStart"/>
      <w:r w:rsidRPr="00114F27">
        <w:t>Patient:innenversorgung</w:t>
      </w:r>
      <w:proofErr w:type="spellEnd"/>
      <w:r w:rsidRPr="00114F27">
        <w:t xml:space="preserve"> und erhöht somit die Patient:innensicherheit, und trägt auf der anderen Seite zur Reduzierung von Antibiotikaresistenzen bei. Die Dokumentation der Therapieempfehlungen erfolgt direkt in der entsprechenden Fieberkurve bzw. </w:t>
      </w:r>
      <w:proofErr w:type="spellStart"/>
      <w:r w:rsidRPr="00114F27">
        <w:t>eDekurs</w:t>
      </w:r>
      <w:proofErr w:type="spellEnd"/>
      <w:r w:rsidRPr="00114F27">
        <w:t xml:space="preserve"> durch das ärztliche Personal der Station oder als </w:t>
      </w:r>
      <w:proofErr w:type="spellStart"/>
      <w:r w:rsidRPr="00114F27">
        <w:t>Konsil</w:t>
      </w:r>
      <w:proofErr w:type="spellEnd"/>
      <w:r w:rsidRPr="00114F27">
        <w:t xml:space="preserve"> im AKIM durch den/die </w:t>
      </w:r>
      <w:proofErr w:type="spellStart"/>
      <w:r w:rsidRPr="00114F27">
        <w:t>Infektiolog:in</w:t>
      </w:r>
      <w:proofErr w:type="spellEnd"/>
      <w:r w:rsidRPr="00114F27">
        <w:t xml:space="preserve"> in Zusammenarbeit mit dem/der klinischen </w:t>
      </w:r>
      <w:proofErr w:type="spellStart"/>
      <w:r w:rsidRPr="00114F27">
        <w:t>Mikrobiolog:in</w:t>
      </w:r>
      <w:proofErr w:type="spellEnd"/>
      <w:r w:rsidRPr="00114F27">
        <w:t>. Zur Messung der Qualität der AMS-Visiten werden definierte Parameter sowie die Visitendauer und Vor- und Nachbereitung in einer AMS-eigenen Dokumentationsdatei erhoben.</w:t>
      </w:r>
    </w:p>
    <w:p w14:paraId="698426A2" w14:textId="77777777" w:rsidR="00114F27" w:rsidRPr="00114F27" w:rsidRDefault="00114F27" w:rsidP="00114F27">
      <w:r w:rsidRPr="00114F27">
        <w:rPr>
          <w:b/>
          <w:bCs/>
        </w:rPr>
        <w:t>Klinische Relevanz:</w:t>
      </w:r>
      <w:r w:rsidRPr="00114F27">
        <w:br/>
        <w:t>Ziel unseres Projekts ist die Erhöhung der Behandlungsqualität und dadurch der Patient:innensicherheit durch:</w:t>
      </w:r>
    </w:p>
    <w:p w14:paraId="0DCAF417" w14:textId="77777777" w:rsidR="00114F27" w:rsidRPr="00114F27" w:rsidRDefault="00114F27" w:rsidP="00114F27">
      <w:pPr>
        <w:numPr>
          <w:ilvl w:val="0"/>
          <w:numId w:val="1"/>
        </w:numPr>
      </w:pPr>
      <w:r w:rsidRPr="00114F27">
        <w:t>die nachhaltige Optimierung der Qualität der individuellen Antiinfektiva-Therapie,</w:t>
      </w:r>
    </w:p>
    <w:p w14:paraId="3E02C4A9" w14:textId="77777777" w:rsidR="00114F27" w:rsidRPr="00114F27" w:rsidRDefault="00114F27" w:rsidP="00114F27">
      <w:pPr>
        <w:numPr>
          <w:ilvl w:val="0"/>
          <w:numId w:val="1"/>
        </w:numPr>
      </w:pPr>
      <w:r w:rsidRPr="00114F27">
        <w:t>die Reduktion der Selektion und Bildung multiresistenter Krankheitserreger,</w:t>
      </w:r>
    </w:p>
    <w:p w14:paraId="0B3F6AFA" w14:textId="77777777" w:rsidR="00114F27" w:rsidRPr="00114F27" w:rsidRDefault="00114F27" w:rsidP="00114F27">
      <w:pPr>
        <w:numPr>
          <w:ilvl w:val="0"/>
          <w:numId w:val="1"/>
        </w:numPr>
      </w:pPr>
      <w:r w:rsidRPr="00114F27">
        <w:t>die Senkung der Gesundheitskosten durch eine gezielte und rationale Anwendung von Antiinfektiva.</w:t>
      </w:r>
    </w:p>
    <w:p w14:paraId="1AF7BBA9" w14:textId="77777777" w:rsidR="00114F27" w:rsidRPr="00114F27" w:rsidRDefault="00114F27" w:rsidP="00114F27">
      <w:r w:rsidRPr="00114F27">
        <w:t xml:space="preserve">Diese strategischen Maßnahmen sind entscheidend, um die Wirksamkeit von Antiinfektiva langfristig zu sichern und einen verantwortungsvollen Umgang mit diesen essenziellen Medikamenten zu fördern. Im Rahmen der AMS-Visite nutzen zum Beispiel </w:t>
      </w:r>
      <w:proofErr w:type="spellStart"/>
      <w:r w:rsidRPr="00114F27">
        <w:t>Jungärzt:innen</w:t>
      </w:r>
      <w:proofErr w:type="spellEnd"/>
      <w:r w:rsidRPr="00114F27">
        <w:t xml:space="preserve"> die Möglichkeit niederschwellig und konkrete Fragestellungen mit Antiinfektiva-Bezug im interdisziplinären Team zu diskutieren. Die Qualität der eingesandten mikrobiologischen Proben und somit auch die Aussagekraft der Ergebnisse wurde deutlich durch die intensive Zusammenarbeit zwischen dem klinischen mikrobiologischen und dem pflegerischen Teammitglied erhöht. Antiinfektiva-Verbrauchsauswertungen für die AMS-visitierten Stationen belegen bereits einen Shift von Antibiotika der Gruppe "Watch" und "Reserve" zu Wirkstoffen aus der Klasse "Access" entsprechend der WHO-</w:t>
      </w:r>
      <w:proofErr w:type="spellStart"/>
      <w:r w:rsidRPr="00114F27">
        <w:t>Klassifkation</w:t>
      </w:r>
      <w:proofErr w:type="spellEnd"/>
      <w:r w:rsidRPr="00114F27">
        <w:t xml:space="preserve"> (</w:t>
      </w:r>
      <w:proofErr w:type="spellStart"/>
      <w:r w:rsidRPr="00114F27">
        <w:t>AWaRe</w:t>
      </w:r>
      <w:proofErr w:type="spellEnd"/>
      <w:r w:rsidRPr="00114F27">
        <w:t xml:space="preserve"> </w:t>
      </w:r>
      <w:proofErr w:type="spellStart"/>
      <w:r w:rsidRPr="00114F27">
        <w:t>classification</w:t>
      </w:r>
      <w:proofErr w:type="spellEnd"/>
      <w:r w:rsidRPr="00114F27">
        <w:t xml:space="preserve"> </w:t>
      </w:r>
      <w:proofErr w:type="spellStart"/>
      <w:r w:rsidRPr="00114F27">
        <w:t>of</w:t>
      </w:r>
      <w:proofErr w:type="spellEnd"/>
      <w:r w:rsidRPr="00114F27">
        <w:t xml:space="preserve"> </w:t>
      </w:r>
      <w:proofErr w:type="spellStart"/>
      <w:r w:rsidRPr="00114F27">
        <w:t>antibiotics</w:t>
      </w:r>
      <w:proofErr w:type="spellEnd"/>
      <w:r w:rsidRPr="00114F27">
        <w:t xml:space="preserve"> </w:t>
      </w:r>
      <w:proofErr w:type="spellStart"/>
      <w:r w:rsidRPr="00114F27">
        <w:t>for</w:t>
      </w:r>
      <w:proofErr w:type="spellEnd"/>
      <w:r w:rsidRPr="00114F27">
        <w:t xml:space="preserve"> </w:t>
      </w:r>
      <w:proofErr w:type="spellStart"/>
      <w:r w:rsidRPr="00114F27">
        <w:t>evaluation</w:t>
      </w:r>
      <w:proofErr w:type="spellEnd"/>
      <w:r w:rsidRPr="00114F27">
        <w:t xml:space="preserve"> and </w:t>
      </w:r>
      <w:proofErr w:type="spellStart"/>
      <w:r w:rsidRPr="00114F27">
        <w:t>monitoring</w:t>
      </w:r>
      <w:proofErr w:type="spellEnd"/>
      <w:r w:rsidRPr="00114F27">
        <w:t xml:space="preserve"> </w:t>
      </w:r>
      <w:proofErr w:type="spellStart"/>
      <w:r w:rsidRPr="00114F27">
        <w:t>of</w:t>
      </w:r>
      <w:proofErr w:type="spellEnd"/>
      <w:r w:rsidRPr="00114F27">
        <w:t xml:space="preserve"> </w:t>
      </w:r>
      <w:proofErr w:type="spellStart"/>
      <w:r w:rsidRPr="00114F27">
        <w:t>use</w:t>
      </w:r>
      <w:proofErr w:type="spellEnd"/>
      <w:r w:rsidRPr="00114F27">
        <w:t>).</w:t>
      </w:r>
    </w:p>
    <w:p w14:paraId="2CE6F6C5" w14:textId="77777777" w:rsidR="00114F27" w:rsidRPr="00114F27" w:rsidRDefault="00114F27" w:rsidP="00114F27">
      <w:r w:rsidRPr="00114F27">
        <w:rPr>
          <w:b/>
          <w:bCs/>
        </w:rPr>
        <w:t>Akzeptanz der Initiative:</w:t>
      </w:r>
      <w:r w:rsidRPr="00114F27">
        <w:br/>
        <w:t xml:space="preserve">In unsere AMS-Visiten werden alle </w:t>
      </w:r>
      <w:proofErr w:type="spellStart"/>
      <w:r w:rsidRPr="00114F27">
        <w:t>Patient:innen</w:t>
      </w:r>
      <w:proofErr w:type="spellEnd"/>
      <w:r w:rsidRPr="00114F27">
        <w:t xml:space="preserve"> der Station, die aktuell eine </w:t>
      </w:r>
      <w:proofErr w:type="spellStart"/>
      <w:r w:rsidRPr="00114F27">
        <w:t>Antiinfektivatherapie</w:t>
      </w:r>
      <w:proofErr w:type="spellEnd"/>
      <w:r w:rsidRPr="00114F27">
        <w:t xml:space="preserve"> erhalten, sowie </w:t>
      </w:r>
      <w:proofErr w:type="spellStart"/>
      <w:r w:rsidRPr="00114F27">
        <w:t>Patient:innen</w:t>
      </w:r>
      <w:proofErr w:type="spellEnd"/>
      <w:r w:rsidRPr="00114F27">
        <w:t xml:space="preserve">, die noch keine </w:t>
      </w:r>
      <w:proofErr w:type="spellStart"/>
      <w:r w:rsidRPr="00114F27">
        <w:t>antiinfektive</w:t>
      </w:r>
      <w:proofErr w:type="spellEnd"/>
      <w:r w:rsidRPr="00114F27">
        <w:t xml:space="preserve"> Therapie bekommen, aber dies aufgrund ihrer klinischen Situation bzw. ihrer Laborwerte in Erwägung gezogen werden können, einbezogen. Jeder </w:t>
      </w:r>
      <w:proofErr w:type="spellStart"/>
      <w:r w:rsidRPr="00114F27">
        <w:t>Patient:innenfall</w:t>
      </w:r>
      <w:proofErr w:type="spellEnd"/>
      <w:r w:rsidRPr="00114F27">
        <w:t xml:space="preserve"> wird individuell und ausführlich diskutiert und maßgeschneiderte Therapien implementiert. Ein wichtiger Punkt für den Erfolg dieses Projekts ist die Zusammenarbeit im multidisziplinären Team und die Einbindung des ärztlichen und pflegerischen Stationspersonals. Die Verschreibung bzw. Änderung der Antiinfektiva-Therapie obliegt der ärztlichen Ansprechperson der Station und wird nicht von einer stationsfremden Person wie zum Beispiel dem/der </w:t>
      </w:r>
      <w:proofErr w:type="spellStart"/>
      <w:r w:rsidRPr="00114F27">
        <w:t>Infektiolog:in</w:t>
      </w:r>
      <w:proofErr w:type="spellEnd"/>
      <w:r w:rsidRPr="00114F27">
        <w:t xml:space="preserve"> durchgeführt. Das Pilotprojekt AMS-Visiten wurde bereits nach kurzer Laufzeit sehr gut von den beiden chirurgischen Stationen angenommen. Mögliche Vorbehalte in der Startphase konnten durch intensive Kommunikation und aktive Miteinbeziehung der Personen rasch beseitigt werden. Es besteht der Wunsch seitens der Universitätsklinik für Allgemeinchirurgie, dieses Angebot auf weitere Stationen auszuweiten.</w:t>
      </w:r>
    </w:p>
    <w:p w14:paraId="3395BC22" w14:textId="77777777" w:rsidR="00114F27" w:rsidRPr="00114F27" w:rsidRDefault="00114F27" w:rsidP="00114F27">
      <w:r w:rsidRPr="00114F27">
        <w:rPr>
          <w:b/>
          <w:bCs/>
        </w:rPr>
        <w:t>Multidisziplinarität der Initiative:</w:t>
      </w:r>
      <w:r w:rsidRPr="00114F27">
        <w:br/>
        <w:t xml:space="preserve">Unser interdisziplinäres AMS-Visiten-Team besteht aus </w:t>
      </w:r>
      <w:proofErr w:type="spellStart"/>
      <w:r w:rsidRPr="00114F27">
        <w:t>Stationsärzt:innen</w:t>
      </w:r>
      <w:proofErr w:type="spellEnd"/>
      <w:r w:rsidRPr="00114F27">
        <w:t xml:space="preserve">, Pflegepersonal, </w:t>
      </w:r>
      <w:proofErr w:type="spellStart"/>
      <w:r w:rsidRPr="00114F27">
        <w:t>Infektiolog:innen</w:t>
      </w:r>
      <w:proofErr w:type="spellEnd"/>
      <w:r w:rsidRPr="00114F27">
        <w:t xml:space="preserve">, klinischen </w:t>
      </w:r>
      <w:proofErr w:type="spellStart"/>
      <w:r w:rsidRPr="00114F27">
        <w:t>Mikrobiolog:innen</w:t>
      </w:r>
      <w:proofErr w:type="spellEnd"/>
      <w:r w:rsidRPr="00114F27">
        <w:t xml:space="preserve"> und klinische </w:t>
      </w:r>
      <w:proofErr w:type="spellStart"/>
      <w:r w:rsidRPr="00114F27">
        <w:t>Pharmazeut:innen</w:t>
      </w:r>
      <w:proofErr w:type="spellEnd"/>
      <w:r w:rsidRPr="00114F27">
        <w:t xml:space="preserve">. Aufgrund der </w:t>
      </w:r>
      <w:r w:rsidRPr="00114F27">
        <w:lastRenderedPageBreak/>
        <w:t xml:space="preserve">unterschiedlichen Blickwinkel der einzelnen im AMS-Visiten-Team vertretenen Disziplinen auf </w:t>
      </w:r>
      <w:proofErr w:type="spellStart"/>
      <w:r w:rsidRPr="00114F27">
        <w:t>eine:n</w:t>
      </w:r>
      <w:proofErr w:type="spellEnd"/>
      <w:r w:rsidRPr="00114F27">
        <w:t xml:space="preserve"> </w:t>
      </w:r>
      <w:proofErr w:type="spellStart"/>
      <w:r w:rsidRPr="00114F27">
        <w:t>Patient:in</w:t>
      </w:r>
      <w:proofErr w:type="spellEnd"/>
      <w:r w:rsidRPr="00114F27">
        <w:t xml:space="preserve"> ist es möglich, die medizinische Versorgung optimal an die individuellen Patientenbedürfnisse anzupassen. Dadurch erzielen wir eine Steigerung der Behandlungsqualität gepaart mit rationalem Antiinfektiva-Einsatz zur Eindämmung der Resistenzentwicklung.</w:t>
      </w:r>
    </w:p>
    <w:p w14:paraId="125F32A8" w14:textId="77777777" w:rsidR="00114F27" w:rsidRPr="00114F27" w:rsidRDefault="00114F27" w:rsidP="00114F27">
      <w:r w:rsidRPr="00114F27">
        <w:rPr>
          <w:b/>
          <w:bCs/>
        </w:rPr>
        <w:t>Erzielte Effekte:</w:t>
      </w:r>
      <w:r w:rsidRPr="00114F27">
        <w:br/>
        <w:t>Die Auswertung der AMS-Visiten erfolgt jährlich und umfasst folgende Messgrößen:</w:t>
      </w:r>
    </w:p>
    <w:p w14:paraId="69270363" w14:textId="77777777" w:rsidR="00114F27" w:rsidRPr="00114F27" w:rsidRDefault="00114F27" w:rsidP="00114F27">
      <w:pPr>
        <w:numPr>
          <w:ilvl w:val="0"/>
          <w:numId w:val="2"/>
        </w:numPr>
      </w:pPr>
      <w:r w:rsidRPr="00114F27">
        <w:t>Antiinfektiva-Verbrauchsauswertung der entsprechenden Stationen</w:t>
      </w:r>
    </w:p>
    <w:p w14:paraId="18B9DB30" w14:textId="77777777" w:rsidR="00114F27" w:rsidRPr="00114F27" w:rsidRDefault="00114F27" w:rsidP="00114F27">
      <w:pPr>
        <w:numPr>
          <w:ilvl w:val="0"/>
          <w:numId w:val="2"/>
        </w:numPr>
      </w:pPr>
      <w:r w:rsidRPr="00114F27">
        <w:t xml:space="preserve">Anzahl der visitierten </w:t>
      </w:r>
      <w:proofErr w:type="spellStart"/>
      <w:r w:rsidRPr="00114F27">
        <w:t>Patient:innen</w:t>
      </w:r>
      <w:proofErr w:type="spellEnd"/>
      <w:r w:rsidRPr="00114F27">
        <w:t xml:space="preserve"> sowie Dauer und Anzahl der stattgefundenen AMS-Visiten</w:t>
      </w:r>
    </w:p>
    <w:p w14:paraId="2D1A7B55" w14:textId="77777777" w:rsidR="00114F27" w:rsidRPr="00114F27" w:rsidRDefault="00114F27" w:rsidP="00114F27">
      <w:pPr>
        <w:numPr>
          <w:ilvl w:val="0"/>
          <w:numId w:val="2"/>
        </w:numPr>
      </w:pPr>
      <w:r w:rsidRPr="00114F27">
        <w:t>Analysen der AMS-Visiten-Parameter</w:t>
      </w:r>
    </w:p>
    <w:p w14:paraId="6BFA3CE0" w14:textId="77777777" w:rsidR="00114F27" w:rsidRPr="00114F27" w:rsidRDefault="00114F27" w:rsidP="00114F27">
      <w:r w:rsidRPr="00114F27">
        <w:t>Folgende Parameter werden im Zuge der AMS-Visite dokumentiert:</w:t>
      </w:r>
    </w:p>
    <w:p w14:paraId="79FE44C6" w14:textId="77777777" w:rsidR="00114F27" w:rsidRPr="00114F27" w:rsidRDefault="00114F27" w:rsidP="00114F27">
      <w:pPr>
        <w:numPr>
          <w:ilvl w:val="0"/>
          <w:numId w:val="3"/>
        </w:numPr>
      </w:pPr>
      <w:r w:rsidRPr="00114F27">
        <w:rPr>
          <w:b/>
          <w:bCs/>
        </w:rPr>
        <w:t>Arzneimittelbezogene Probleme:</w:t>
      </w:r>
    </w:p>
    <w:p w14:paraId="2AA1533F" w14:textId="77777777" w:rsidR="00114F27" w:rsidRPr="00114F27" w:rsidRDefault="00114F27" w:rsidP="00114F27">
      <w:pPr>
        <w:numPr>
          <w:ilvl w:val="1"/>
          <w:numId w:val="3"/>
        </w:numPr>
      </w:pPr>
      <w:r w:rsidRPr="00114F27">
        <w:t>Nicht-Übereinstimmung mit Guidelines, vorliegende Kontraindikation, Off-Label-Use</w:t>
      </w:r>
    </w:p>
    <w:p w14:paraId="0A036059" w14:textId="77777777" w:rsidR="00114F27" w:rsidRPr="00114F27" w:rsidRDefault="00114F27" w:rsidP="00114F27">
      <w:pPr>
        <w:numPr>
          <w:ilvl w:val="1"/>
          <w:numId w:val="3"/>
        </w:numPr>
      </w:pPr>
      <w:r w:rsidRPr="00114F27">
        <w:t>Unbehandelte Indikation</w:t>
      </w:r>
    </w:p>
    <w:p w14:paraId="3E93DC3F" w14:textId="77777777" w:rsidR="00114F27" w:rsidRPr="00114F27" w:rsidRDefault="00114F27" w:rsidP="00114F27">
      <w:pPr>
        <w:numPr>
          <w:ilvl w:val="1"/>
          <w:numId w:val="3"/>
        </w:numPr>
      </w:pPr>
      <w:r w:rsidRPr="00114F27">
        <w:t>Unterdosierung</w:t>
      </w:r>
    </w:p>
    <w:p w14:paraId="49753347" w14:textId="77777777" w:rsidR="00114F27" w:rsidRPr="00114F27" w:rsidRDefault="00114F27" w:rsidP="00114F27">
      <w:pPr>
        <w:numPr>
          <w:ilvl w:val="1"/>
          <w:numId w:val="3"/>
        </w:numPr>
      </w:pPr>
      <w:r w:rsidRPr="00114F27">
        <w:t>Überdosierung</w:t>
      </w:r>
    </w:p>
    <w:p w14:paraId="303D1531" w14:textId="77777777" w:rsidR="00114F27" w:rsidRPr="00114F27" w:rsidRDefault="00114F27" w:rsidP="00114F27">
      <w:pPr>
        <w:numPr>
          <w:ilvl w:val="1"/>
          <w:numId w:val="3"/>
        </w:numPr>
      </w:pPr>
      <w:r w:rsidRPr="00114F27">
        <w:t>Antibiotikum ohne Indikation, keine nachvollziehbare Indikation</w:t>
      </w:r>
    </w:p>
    <w:p w14:paraId="3262CFF2" w14:textId="77777777" w:rsidR="00114F27" w:rsidRPr="00114F27" w:rsidRDefault="00114F27" w:rsidP="00114F27">
      <w:pPr>
        <w:numPr>
          <w:ilvl w:val="1"/>
          <w:numId w:val="3"/>
        </w:numPr>
      </w:pPr>
      <w:r w:rsidRPr="00114F27">
        <w:t>Arzneimittel-Interaktionen</w:t>
      </w:r>
    </w:p>
    <w:p w14:paraId="13D033E9" w14:textId="77777777" w:rsidR="00114F27" w:rsidRPr="00114F27" w:rsidRDefault="00114F27" w:rsidP="00114F27">
      <w:pPr>
        <w:numPr>
          <w:ilvl w:val="1"/>
          <w:numId w:val="3"/>
        </w:numPr>
      </w:pPr>
      <w:r w:rsidRPr="00114F27">
        <w:t>Auftreten einer Arzneimittelnebenwirkung</w:t>
      </w:r>
    </w:p>
    <w:p w14:paraId="35641F94" w14:textId="77777777" w:rsidR="00114F27" w:rsidRPr="00114F27" w:rsidRDefault="00114F27" w:rsidP="00114F27">
      <w:pPr>
        <w:numPr>
          <w:ilvl w:val="1"/>
          <w:numId w:val="3"/>
        </w:numPr>
      </w:pPr>
      <w:r w:rsidRPr="00114F27">
        <w:t>Nicht angemessene Verabreichung (</w:t>
      </w:r>
      <w:proofErr w:type="spellStart"/>
      <w:r w:rsidRPr="00114F27">
        <w:t>i.v.</w:t>
      </w:r>
      <w:proofErr w:type="spellEnd"/>
      <w:r w:rsidRPr="00114F27">
        <w:t xml:space="preserve">, </w:t>
      </w:r>
      <w:proofErr w:type="spellStart"/>
      <w:r w:rsidRPr="00114F27">
        <w:t>p.o</w:t>
      </w:r>
      <w:proofErr w:type="spellEnd"/>
      <w:r w:rsidRPr="00114F27">
        <w:t>.)</w:t>
      </w:r>
    </w:p>
    <w:p w14:paraId="5D1C3181" w14:textId="77777777" w:rsidR="00114F27" w:rsidRPr="00114F27" w:rsidRDefault="00114F27" w:rsidP="00114F27">
      <w:pPr>
        <w:numPr>
          <w:ilvl w:val="1"/>
          <w:numId w:val="3"/>
        </w:numPr>
      </w:pPr>
      <w:r w:rsidRPr="00114F27">
        <w:t>AM nicht bekommen (Compliance, Inkompatibilität)</w:t>
      </w:r>
    </w:p>
    <w:p w14:paraId="1DA3F94F" w14:textId="77777777" w:rsidR="00114F27" w:rsidRPr="00114F27" w:rsidRDefault="00114F27" w:rsidP="00114F27">
      <w:pPr>
        <w:numPr>
          <w:ilvl w:val="1"/>
          <w:numId w:val="3"/>
        </w:numPr>
      </w:pPr>
      <w:proofErr w:type="spellStart"/>
      <w:r w:rsidRPr="00114F27">
        <w:t>Arzneimittel-Patient:innenmonitoring</w:t>
      </w:r>
      <w:proofErr w:type="spellEnd"/>
      <w:r w:rsidRPr="00114F27">
        <w:t xml:space="preserve"> (Labor, TDM)</w:t>
      </w:r>
    </w:p>
    <w:p w14:paraId="369FFE34" w14:textId="77777777" w:rsidR="00114F27" w:rsidRPr="00114F27" w:rsidRDefault="00114F27" w:rsidP="00114F27">
      <w:pPr>
        <w:numPr>
          <w:ilvl w:val="1"/>
          <w:numId w:val="3"/>
        </w:numPr>
      </w:pPr>
      <w:r w:rsidRPr="00114F27">
        <w:t xml:space="preserve">Dokumentationsfehler in Kurve, Akte, Aufzeichnungen, </w:t>
      </w:r>
      <w:proofErr w:type="spellStart"/>
      <w:r w:rsidRPr="00114F27">
        <w:t>u.ä.</w:t>
      </w:r>
      <w:proofErr w:type="spellEnd"/>
    </w:p>
    <w:p w14:paraId="32E7D4B4" w14:textId="77777777" w:rsidR="00114F27" w:rsidRPr="00114F27" w:rsidRDefault="00114F27" w:rsidP="00114F27">
      <w:pPr>
        <w:numPr>
          <w:ilvl w:val="1"/>
          <w:numId w:val="3"/>
        </w:numPr>
      </w:pPr>
      <w:r w:rsidRPr="00114F27">
        <w:t>Spezifische Information und Therapiediskussion</w:t>
      </w:r>
    </w:p>
    <w:p w14:paraId="02D7BFA2" w14:textId="77777777" w:rsidR="00114F27" w:rsidRPr="00114F27" w:rsidRDefault="00114F27" w:rsidP="00114F27">
      <w:pPr>
        <w:numPr>
          <w:ilvl w:val="1"/>
          <w:numId w:val="3"/>
        </w:numPr>
      </w:pPr>
      <w:r w:rsidRPr="00114F27">
        <w:t>Organisatorisch (Pharmakovigilanz, Lieferbarkeit, etc.)</w:t>
      </w:r>
    </w:p>
    <w:p w14:paraId="29DF4CD8" w14:textId="77777777" w:rsidR="00114F27" w:rsidRPr="00114F27" w:rsidRDefault="00114F27" w:rsidP="00114F27">
      <w:pPr>
        <w:numPr>
          <w:ilvl w:val="1"/>
          <w:numId w:val="3"/>
        </w:numPr>
      </w:pPr>
      <w:r w:rsidRPr="00114F27">
        <w:t>Fehlende Diagnostik, fehlerhafte Probenentnahme (</w:t>
      </w:r>
      <w:proofErr w:type="spellStart"/>
      <w:r w:rsidRPr="00114F27">
        <w:t>Mibi</w:t>
      </w:r>
      <w:proofErr w:type="spellEnd"/>
      <w:r w:rsidRPr="00114F27">
        <w:t>-Befund)</w:t>
      </w:r>
    </w:p>
    <w:p w14:paraId="7693CDA3" w14:textId="77777777" w:rsidR="00114F27" w:rsidRPr="00114F27" w:rsidRDefault="00114F27" w:rsidP="00114F27">
      <w:pPr>
        <w:numPr>
          <w:ilvl w:val="1"/>
          <w:numId w:val="3"/>
        </w:numPr>
      </w:pPr>
      <w:r w:rsidRPr="00114F27">
        <w:t xml:space="preserve">Evaluierung der Impfanamnese bei </w:t>
      </w:r>
      <w:proofErr w:type="spellStart"/>
      <w:r w:rsidRPr="00114F27">
        <w:t>Risikopatient:innen</w:t>
      </w:r>
      <w:proofErr w:type="spellEnd"/>
      <w:r w:rsidRPr="00114F27">
        <w:t xml:space="preserve"> z.B. bei </w:t>
      </w:r>
      <w:proofErr w:type="spellStart"/>
      <w:r w:rsidRPr="00114F27">
        <w:t>St.p</w:t>
      </w:r>
      <w:proofErr w:type="spellEnd"/>
      <w:r w:rsidRPr="00114F27">
        <w:t>. Splenektomie</w:t>
      </w:r>
    </w:p>
    <w:p w14:paraId="1F44EEE3" w14:textId="77777777" w:rsidR="00114F27" w:rsidRPr="00114F27" w:rsidRDefault="00114F27" w:rsidP="00114F27">
      <w:pPr>
        <w:numPr>
          <w:ilvl w:val="1"/>
          <w:numId w:val="3"/>
        </w:numPr>
      </w:pPr>
      <w:r w:rsidRPr="00114F27">
        <w:t>AB-Allergie-Evaluierung</w:t>
      </w:r>
    </w:p>
    <w:p w14:paraId="328D39EE" w14:textId="77777777" w:rsidR="00114F27" w:rsidRPr="00114F27" w:rsidRDefault="00114F27" w:rsidP="00114F27">
      <w:pPr>
        <w:numPr>
          <w:ilvl w:val="1"/>
          <w:numId w:val="3"/>
        </w:numPr>
      </w:pPr>
      <w:r w:rsidRPr="00114F27">
        <w:t>Identifizierung möglicher Infektionsquellen (z.B. Dauerkatheter)</w:t>
      </w:r>
    </w:p>
    <w:p w14:paraId="6EF43387" w14:textId="77777777" w:rsidR="00114F27" w:rsidRPr="00114F27" w:rsidRDefault="00114F27" w:rsidP="00114F27">
      <w:pPr>
        <w:numPr>
          <w:ilvl w:val="0"/>
          <w:numId w:val="3"/>
        </w:numPr>
      </w:pPr>
      <w:r w:rsidRPr="00114F27">
        <w:rPr>
          <w:b/>
          <w:bCs/>
        </w:rPr>
        <w:t>Empfehlungen:</w:t>
      </w:r>
    </w:p>
    <w:p w14:paraId="2969BA9B" w14:textId="77777777" w:rsidR="00114F27" w:rsidRPr="00114F27" w:rsidRDefault="00114F27" w:rsidP="00114F27">
      <w:pPr>
        <w:numPr>
          <w:ilvl w:val="1"/>
          <w:numId w:val="3"/>
        </w:numPr>
      </w:pPr>
      <w:r w:rsidRPr="00114F27">
        <w:t>Verordnung eines neuen Antibiotikums</w:t>
      </w:r>
    </w:p>
    <w:p w14:paraId="582889D3" w14:textId="77777777" w:rsidR="00114F27" w:rsidRPr="00114F27" w:rsidRDefault="00114F27" w:rsidP="00114F27">
      <w:pPr>
        <w:numPr>
          <w:ilvl w:val="1"/>
          <w:numId w:val="3"/>
        </w:numPr>
      </w:pPr>
      <w:r w:rsidRPr="00114F27">
        <w:t>Stopp eines Antibiotikums</w:t>
      </w:r>
    </w:p>
    <w:p w14:paraId="263C425D" w14:textId="77777777" w:rsidR="00114F27" w:rsidRPr="00114F27" w:rsidRDefault="00114F27" w:rsidP="00114F27">
      <w:pPr>
        <w:numPr>
          <w:ilvl w:val="1"/>
          <w:numId w:val="3"/>
        </w:numPr>
      </w:pPr>
      <w:r w:rsidRPr="00114F27">
        <w:t>Therapieumstellung (empirisch, Substanzwahl ohne mikrobiologischen Befund) Eskalation oder Deeskalation</w:t>
      </w:r>
    </w:p>
    <w:p w14:paraId="70CAB409" w14:textId="77777777" w:rsidR="00114F27" w:rsidRPr="00114F27" w:rsidRDefault="00114F27" w:rsidP="00114F27">
      <w:pPr>
        <w:numPr>
          <w:ilvl w:val="1"/>
          <w:numId w:val="3"/>
        </w:numPr>
      </w:pPr>
      <w:r w:rsidRPr="00114F27">
        <w:lastRenderedPageBreak/>
        <w:t>Wechsel der Verabreichungsroute</w:t>
      </w:r>
    </w:p>
    <w:p w14:paraId="2B69BDB3" w14:textId="77777777" w:rsidR="00114F27" w:rsidRPr="00114F27" w:rsidRDefault="00114F27" w:rsidP="00114F27">
      <w:pPr>
        <w:numPr>
          <w:ilvl w:val="1"/>
          <w:numId w:val="3"/>
        </w:numPr>
      </w:pPr>
      <w:proofErr w:type="spellStart"/>
      <w:r w:rsidRPr="00114F27">
        <w:t>Arzneimittel-Patient:innenmonitoring</w:t>
      </w:r>
      <w:proofErr w:type="spellEnd"/>
    </w:p>
    <w:p w14:paraId="129F3C65" w14:textId="77777777" w:rsidR="00114F27" w:rsidRPr="00114F27" w:rsidRDefault="00114F27" w:rsidP="00114F27">
      <w:pPr>
        <w:numPr>
          <w:ilvl w:val="1"/>
          <w:numId w:val="3"/>
        </w:numPr>
      </w:pPr>
      <w:r w:rsidRPr="00114F27">
        <w:t>Optimierung der Verabreichung</w:t>
      </w:r>
    </w:p>
    <w:p w14:paraId="01DCA34C" w14:textId="77777777" w:rsidR="00114F27" w:rsidRPr="00114F27" w:rsidRDefault="00114F27" w:rsidP="00114F27">
      <w:pPr>
        <w:numPr>
          <w:ilvl w:val="1"/>
          <w:numId w:val="3"/>
        </w:numPr>
      </w:pPr>
      <w:r w:rsidRPr="00114F27">
        <w:t>Dosisanpassung</w:t>
      </w:r>
    </w:p>
    <w:p w14:paraId="08713B5B" w14:textId="77777777" w:rsidR="00114F27" w:rsidRPr="00114F27" w:rsidRDefault="00114F27" w:rsidP="00114F27">
      <w:pPr>
        <w:numPr>
          <w:ilvl w:val="1"/>
          <w:numId w:val="3"/>
        </w:numPr>
      </w:pPr>
      <w:r w:rsidRPr="00114F27">
        <w:t>Information</w:t>
      </w:r>
    </w:p>
    <w:p w14:paraId="7AFED3FF" w14:textId="77777777" w:rsidR="00114F27" w:rsidRPr="00114F27" w:rsidRDefault="00114F27" w:rsidP="00114F27">
      <w:pPr>
        <w:numPr>
          <w:ilvl w:val="1"/>
          <w:numId w:val="3"/>
        </w:numPr>
      </w:pPr>
      <w:r w:rsidRPr="00114F27">
        <w:t>Organisatorisches (Bestimmung des Schweregrades einer Arzneimittelnebenwirkung und Meldung an die Medizinmarktaufsicht der AGES)</w:t>
      </w:r>
    </w:p>
    <w:p w14:paraId="1D17C87A" w14:textId="77777777" w:rsidR="00114F27" w:rsidRPr="00114F27" w:rsidRDefault="00114F27" w:rsidP="00114F27">
      <w:pPr>
        <w:numPr>
          <w:ilvl w:val="1"/>
          <w:numId w:val="3"/>
        </w:numPr>
      </w:pPr>
      <w:r w:rsidRPr="00114F27">
        <w:t>Optimierung der Dokumentation</w:t>
      </w:r>
    </w:p>
    <w:p w14:paraId="3472BBC6" w14:textId="77777777" w:rsidR="00114F27" w:rsidRPr="00114F27" w:rsidRDefault="00114F27" w:rsidP="00114F27">
      <w:pPr>
        <w:numPr>
          <w:ilvl w:val="1"/>
          <w:numId w:val="3"/>
        </w:numPr>
      </w:pPr>
      <w:r w:rsidRPr="00114F27">
        <w:t>Therapieumstellung (gezielte Substanzwahl anhand des mikrobiologischen Befundes) Deeskalation</w:t>
      </w:r>
    </w:p>
    <w:p w14:paraId="309A7166" w14:textId="77777777" w:rsidR="00114F27" w:rsidRPr="00114F27" w:rsidRDefault="00114F27" w:rsidP="00114F27">
      <w:pPr>
        <w:numPr>
          <w:ilvl w:val="1"/>
          <w:numId w:val="3"/>
        </w:numPr>
      </w:pPr>
      <w:r w:rsidRPr="00114F27">
        <w:t>Therapieumstellung (gezielte Substanzwahl anhand des mikrobiologischen Befundes) Eskalation</w:t>
      </w:r>
    </w:p>
    <w:p w14:paraId="2FFD210F" w14:textId="77777777" w:rsidR="00114F27" w:rsidRPr="00114F27" w:rsidRDefault="00114F27" w:rsidP="00114F27">
      <w:pPr>
        <w:numPr>
          <w:ilvl w:val="1"/>
          <w:numId w:val="3"/>
        </w:numPr>
      </w:pPr>
      <w:r w:rsidRPr="00114F27">
        <w:t>Optimierung der Therapiedauer</w:t>
      </w:r>
    </w:p>
    <w:p w14:paraId="1CEA0F79" w14:textId="77777777" w:rsidR="00114F27" w:rsidRPr="00114F27" w:rsidRDefault="00114F27" w:rsidP="00114F27">
      <w:pPr>
        <w:numPr>
          <w:ilvl w:val="1"/>
          <w:numId w:val="3"/>
        </w:numPr>
      </w:pPr>
      <w:r w:rsidRPr="00114F27">
        <w:t>Stopp der Antibiotika-Therapie</w:t>
      </w:r>
    </w:p>
    <w:p w14:paraId="5A605252" w14:textId="77777777" w:rsidR="00114F27" w:rsidRPr="00114F27" w:rsidRDefault="00114F27" w:rsidP="00114F27">
      <w:pPr>
        <w:numPr>
          <w:ilvl w:val="1"/>
          <w:numId w:val="3"/>
        </w:numPr>
      </w:pPr>
      <w:r w:rsidRPr="00114F27">
        <w:t xml:space="preserve">Switch </w:t>
      </w:r>
      <w:proofErr w:type="spellStart"/>
      <w:r w:rsidRPr="00114F27">
        <w:t>i.v.</w:t>
      </w:r>
      <w:proofErr w:type="spellEnd"/>
      <w:r w:rsidRPr="00114F27">
        <w:t xml:space="preserve"> - </w:t>
      </w:r>
      <w:proofErr w:type="spellStart"/>
      <w:r w:rsidRPr="00114F27">
        <w:t>p.o</w:t>
      </w:r>
      <w:proofErr w:type="spellEnd"/>
      <w:r w:rsidRPr="00114F27">
        <w:t>.</w:t>
      </w:r>
    </w:p>
    <w:p w14:paraId="3C430AED" w14:textId="77777777" w:rsidR="00114F27" w:rsidRPr="00114F27" w:rsidRDefault="00114F27" w:rsidP="00114F27">
      <w:pPr>
        <w:numPr>
          <w:ilvl w:val="1"/>
          <w:numId w:val="3"/>
        </w:numPr>
      </w:pPr>
      <w:r w:rsidRPr="00114F27">
        <w:t>Mikrobiologischen Befund beauftragen (Diagnostik)</w:t>
      </w:r>
    </w:p>
    <w:p w14:paraId="7306F897" w14:textId="77777777" w:rsidR="00114F27" w:rsidRPr="00114F27" w:rsidRDefault="00114F27" w:rsidP="00114F27">
      <w:pPr>
        <w:numPr>
          <w:ilvl w:val="1"/>
          <w:numId w:val="3"/>
        </w:numPr>
      </w:pPr>
      <w:r w:rsidRPr="00114F27">
        <w:t>Impfempfehlung</w:t>
      </w:r>
    </w:p>
    <w:p w14:paraId="6D7BB888" w14:textId="77777777" w:rsidR="00114F27" w:rsidRPr="00114F27" w:rsidRDefault="00114F27" w:rsidP="00114F27">
      <w:pPr>
        <w:numPr>
          <w:ilvl w:val="1"/>
          <w:numId w:val="3"/>
        </w:numPr>
      </w:pPr>
      <w:r w:rsidRPr="00114F27">
        <w:t>Mögliche Infektionsquelle entfernen</w:t>
      </w:r>
    </w:p>
    <w:p w14:paraId="3E632707" w14:textId="77777777" w:rsidR="00114F27" w:rsidRPr="00114F27" w:rsidRDefault="00114F27" w:rsidP="00114F27">
      <w:r w:rsidRPr="00114F27">
        <w:t>Die Evaluierungsergebnisse werden im jährlichen Management Bericht für die Ärztliche Direktion des AKH Wien abgebildet.</w:t>
      </w:r>
    </w:p>
    <w:p w14:paraId="7CDD077D" w14:textId="77777777" w:rsidR="00114F27" w:rsidRPr="00114F27" w:rsidRDefault="00114F27" w:rsidP="00114F27">
      <w:r w:rsidRPr="00114F27">
        <w:rPr>
          <w:b/>
          <w:bCs/>
        </w:rPr>
        <w:t>Sicherstellung der Nachhaltigkeit:</w:t>
      </w:r>
      <w:r w:rsidRPr="00114F27">
        <w:br/>
        <w:t xml:space="preserve">Durch die wöchentliche Frequenz der AMS-Visiten und die Einbindung des ärztlichen und pflegerischen Stationsteams kann eine kontinuierliche Betreuung der </w:t>
      </w:r>
      <w:proofErr w:type="spellStart"/>
      <w:r w:rsidRPr="00114F27">
        <w:t>Patient:innen</w:t>
      </w:r>
      <w:proofErr w:type="spellEnd"/>
      <w:r w:rsidRPr="00114F27">
        <w:t xml:space="preserve"> und Nachhaltigkeit der implementierten Therapien gewährleistet werden. Darüber hinaus zeigen die AMS-Visiten einen Lehreffekt und tragen dazu bei, das Verschreibungsverhalten der </w:t>
      </w:r>
      <w:proofErr w:type="spellStart"/>
      <w:r w:rsidRPr="00114F27">
        <w:t>Ärzt:innen</w:t>
      </w:r>
      <w:proofErr w:type="spellEnd"/>
      <w:r w:rsidRPr="00114F27">
        <w:t xml:space="preserve"> langfristig zu verbessern. Sie fördern den Mut, im interdisziplinären Dialog evidenzbasierte und patientenzentrierte Entscheidungen zu treffen und erhöhen somit die Qualität der </w:t>
      </w:r>
      <w:proofErr w:type="spellStart"/>
      <w:r w:rsidRPr="00114F27">
        <w:t>Patient:innenversorgung</w:t>
      </w:r>
      <w:proofErr w:type="spellEnd"/>
      <w:r w:rsidRPr="00114F27">
        <w:t xml:space="preserve"> und die Patient:innensicherheit.</w:t>
      </w:r>
    </w:p>
    <w:p w14:paraId="46753F58" w14:textId="77777777" w:rsidR="00114F27" w:rsidRPr="00114F27" w:rsidRDefault="00114F27" w:rsidP="00114F27">
      <w:r w:rsidRPr="00114F27">
        <w:rPr>
          <w:b/>
          <w:bCs/>
        </w:rPr>
        <w:t xml:space="preserve">Conflict </w:t>
      </w:r>
      <w:proofErr w:type="spellStart"/>
      <w:r w:rsidRPr="00114F27">
        <w:rPr>
          <w:b/>
          <w:bCs/>
        </w:rPr>
        <w:t>of</w:t>
      </w:r>
      <w:proofErr w:type="spellEnd"/>
      <w:r w:rsidRPr="00114F27">
        <w:rPr>
          <w:b/>
          <w:bCs/>
        </w:rPr>
        <w:t xml:space="preserve"> Interest:</w:t>
      </w:r>
      <w:r w:rsidRPr="00114F27">
        <w:br/>
        <w:t xml:space="preserve">Es besteht kein Conflict </w:t>
      </w:r>
      <w:proofErr w:type="spellStart"/>
      <w:r w:rsidRPr="00114F27">
        <w:t>of</w:t>
      </w:r>
      <w:proofErr w:type="spellEnd"/>
      <w:r w:rsidRPr="00114F27">
        <w:t xml:space="preserve"> Interest.</w:t>
      </w:r>
    </w:p>
    <w:p w14:paraId="1B0BF367" w14:textId="77777777" w:rsidR="00114F27" w:rsidRPr="00114F27" w:rsidRDefault="00114F27" w:rsidP="00114F27">
      <w:r w:rsidRPr="00114F27">
        <w:rPr>
          <w:b/>
          <w:bCs/>
        </w:rPr>
        <w:t>Projektdauer:</w:t>
      </w:r>
      <w:r w:rsidRPr="00114F27">
        <w:br/>
        <w:t>Pilotphase: Jänner 2023 bis Dezember 2024. Seit Jänner 2025 Ausrollung der AMS-Visiten auf weitere Stationen.</w:t>
      </w:r>
    </w:p>
    <w:p w14:paraId="3485877E" w14:textId="77777777" w:rsidR="00114F27" w:rsidRPr="00114F27" w:rsidRDefault="00114F27" w:rsidP="00114F27">
      <w:r w:rsidRPr="00114F27">
        <w:rPr>
          <w:b/>
          <w:bCs/>
        </w:rPr>
        <w:t>Vorname Nachname:</w:t>
      </w:r>
      <w:r w:rsidRPr="00114F27">
        <w:br/>
        <w:t xml:space="preserve">Christina </w:t>
      </w:r>
      <w:proofErr w:type="spellStart"/>
      <w:r w:rsidRPr="00114F27">
        <w:t>Labut</w:t>
      </w:r>
      <w:proofErr w:type="spellEnd"/>
      <w:r w:rsidRPr="00114F27">
        <w:t xml:space="preserve">, Gerda </w:t>
      </w:r>
      <w:proofErr w:type="spellStart"/>
      <w:r w:rsidRPr="00114F27">
        <w:t>Brunhofer-Bolzer</w:t>
      </w:r>
      <w:proofErr w:type="spellEnd"/>
    </w:p>
    <w:p w14:paraId="01ABB4C9" w14:textId="77777777" w:rsidR="00114F27" w:rsidRPr="00114F27" w:rsidRDefault="00114F27" w:rsidP="00114F27">
      <w:r w:rsidRPr="00114F27">
        <w:rPr>
          <w:b/>
          <w:bCs/>
        </w:rPr>
        <w:t>Adresse:</w:t>
      </w:r>
      <w:r w:rsidRPr="00114F27">
        <w:br/>
        <w:t>Währinger Gürtel 18-20</w:t>
      </w:r>
    </w:p>
    <w:p w14:paraId="3343257D" w14:textId="77777777" w:rsidR="00114F27" w:rsidRPr="00114F27" w:rsidRDefault="00114F27" w:rsidP="00114F27">
      <w:r w:rsidRPr="00114F27">
        <w:rPr>
          <w:b/>
          <w:bCs/>
        </w:rPr>
        <w:lastRenderedPageBreak/>
        <w:t>PLZ Ort:</w:t>
      </w:r>
      <w:r w:rsidRPr="00114F27">
        <w:br/>
        <w:t>1090</w:t>
      </w:r>
    </w:p>
    <w:p w14:paraId="3201F52B" w14:textId="77777777" w:rsidR="00114F27" w:rsidRPr="00114F27" w:rsidRDefault="00114F27" w:rsidP="00114F27">
      <w:r w:rsidRPr="00114F27">
        <w:rPr>
          <w:b/>
          <w:bCs/>
        </w:rPr>
        <w:t>Telefon:</w:t>
      </w:r>
      <w:r w:rsidRPr="00114F27">
        <w:br/>
        <w:t>014040015380</w:t>
      </w:r>
    </w:p>
    <w:p w14:paraId="10274B6A" w14:textId="77777777" w:rsidR="00114F27" w:rsidRPr="00114F27" w:rsidRDefault="00114F27" w:rsidP="00114F27">
      <w:r w:rsidRPr="00114F27">
        <w:rPr>
          <w:b/>
          <w:bCs/>
        </w:rPr>
        <w:t>E-Mail:</w:t>
      </w:r>
      <w:r w:rsidRPr="00114F27">
        <w:br/>
      </w:r>
      <w:hyperlink r:id="rId5" w:tgtFrame="_blank" w:history="1">
        <w:r w:rsidRPr="00114F27">
          <w:rPr>
            <w:rStyle w:val="Hyperlink"/>
          </w:rPr>
          <w:t>antimicrobial.stewardship@akhwien.at</w:t>
        </w:r>
      </w:hyperlink>
    </w:p>
    <w:p w14:paraId="4E84DE59" w14:textId="77777777" w:rsidR="00114F27" w:rsidRPr="00114F27" w:rsidRDefault="00114F27" w:rsidP="00114F27">
      <w:r w:rsidRPr="00114F27">
        <w:rPr>
          <w:b/>
          <w:bCs/>
        </w:rPr>
        <w:t>Kontaktperson:</w:t>
      </w:r>
      <w:r w:rsidRPr="00114F27">
        <w:br/>
        <w:t>(Keine Angabe im Originaltext)</w:t>
      </w:r>
    </w:p>
    <w:p w14:paraId="5A52E90D" w14:textId="77777777" w:rsidR="00114F27" w:rsidRPr="00114F27" w:rsidRDefault="00114F27" w:rsidP="00114F27">
      <w:r w:rsidRPr="00114F27">
        <w:rPr>
          <w:b/>
          <w:bCs/>
        </w:rPr>
        <w:t>Name des Trägers:</w:t>
      </w:r>
      <w:r w:rsidRPr="00114F27">
        <w:br/>
        <w:t xml:space="preserve">Allgemeines Krankenhaus der Stadt Wien (AKH Wien), 1.697 Betten (Stand 2024), Personal 8.873 (Stand 2024); Versorgungsbereiche bitte siehe: </w:t>
      </w:r>
      <w:hyperlink r:id="rId6" w:tgtFrame="_blank" w:history="1">
        <w:r w:rsidRPr="00114F27">
          <w:rPr>
            <w:rStyle w:val="Hyperlink"/>
          </w:rPr>
          <w:t>http://akhwien.at/default.aspx?pid=19</w:t>
        </w:r>
      </w:hyperlink>
      <w:r w:rsidRPr="00114F27">
        <w:t xml:space="preserve"> (Zugriff 11.7.2025)</w:t>
      </w:r>
    </w:p>
    <w:p w14:paraId="0F34D79E" w14:textId="6C087979" w:rsidR="00EA35C0" w:rsidRPr="00114F27" w:rsidRDefault="00EA35C0" w:rsidP="00114F27"/>
    <w:sectPr w:rsidR="00EA35C0" w:rsidRPr="00114F2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37A0E"/>
    <w:multiLevelType w:val="multilevel"/>
    <w:tmpl w:val="8BD0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A429C4"/>
    <w:multiLevelType w:val="multilevel"/>
    <w:tmpl w:val="E64C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697FD2"/>
    <w:multiLevelType w:val="multilevel"/>
    <w:tmpl w:val="DD387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0931600">
    <w:abstractNumId w:val="0"/>
  </w:num>
  <w:num w:numId="2" w16cid:durableId="1116094640">
    <w:abstractNumId w:val="1"/>
  </w:num>
  <w:num w:numId="3" w16cid:durableId="1696925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F27"/>
    <w:rsid w:val="00114F27"/>
    <w:rsid w:val="00292B62"/>
    <w:rsid w:val="00620705"/>
    <w:rsid w:val="00C4635D"/>
    <w:rsid w:val="00EA35C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5673C"/>
  <w15:chartTrackingRefBased/>
  <w15:docId w15:val="{B074BE8B-FE8B-4C06-A97A-B343F5F3F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14F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114F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114F2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114F2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114F2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114F2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14F2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14F2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14F2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14F2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114F2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114F2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114F2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114F2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114F2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14F2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14F2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14F27"/>
    <w:rPr>
      <w:rFonts w:eastAsiaTheme="majorEastAsia" w:cstheme="majorBidi"/>
      <w:color w:val="272727" w:themeColor="text1" w:themeTint="D8"/>
    </w:rPr>
  </w:style>
  <w:style w:type="paragraph" w:styleId="Titel">
    <w:name w:val="Title"/>
    <w:basedOn w:val="Standard"/>
    <w:next w:val="Standard"/>
    <w:link w:val="TitelZchn"/>
    <w:uiPriority w:val="10"/>
    <w:qFormat/>
    <w:rsid w:val="00114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14F2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14F2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14F2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14F2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14F27"/>
    <w:rPr>
      <w:i/>
      <w:iCs/>
      <w:color w:val="404040" w:themeColor="text1" w:themeTint="BF"/>
    </w:rPr>
  </w:style>
  <w:style w:type="paragraph" w:styleId="Listenabsatz">
    <w:name w:val="List Paragraph"/>
    <w:basedOn w:val="Standard"/>
    <w:uiPriority w:val="34"/>
    <w:qFormat/>
    <w:rsid w:val="00114F27"/>
    <w:pPr>
      <w:ind w:left="720"/>
      <w:contextualSpacing/>
    </w:pPr>
  </w:style>
  <w:style w:type="character" w:styleId="IntensiveHervorhebung">
    <w:name w:val="Intense Emphasis"/>
    <w:basedOn w:val="Absatz-Standardschriftart"/>
    <w:uiPriority w:val="21"/>
    <w:qFormat/>
    <w:rsid w:val="00114F27"/>
    <w:rPr>
      <w:i/>
      <w:iCs/>
      <w:color w:val="2F5496" w:themeColor="accent1" w:themeShade="BF"/>
    </w:rPr>
  </w:style>
  <w:style w:type="paragraph" w:styleId="IntensivesZitat">
    <w:name w:val="Intense Quote"/>
    <w:basedOn w:val="Standard"/>
    <w:next w:val="Standard"/>
    <w:link w:val="IntensivesZitatZchn"/>
    <w:uiPriority w:val="30"/>
    <w:qFormat/>
    <w:rsid w:val="00114F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114F27"/>
    <w:rPr>
      <w:i/>
      <w:iCs/>
      <w:color w:val="2F5496" w:themeColor="accent1" w:themeShade="BF"/>
    </w:rPr>
  </w:style>
  <w:style w:type="character" w:styleId="IntensiverVerweis">
    <w:name w:val="Intense Reference"/>
    <w:basedOn w:val="Absatz-Standardschriftart"/>
    <w:uiPriority w:val="32"/>
    <w:qFormat/>
    <w:rsid w:val="00114F27"/>
    <w:rPr>
      <w:b/>
      <w:bCs/>
      <w:smallCaps/>
      <w:color w:val="2F5496" w:themeColor="accent1" w:themeShade="BF"/>
      <w:spacing w:val="5"/>
    </w:rPr>
  </w:style>
  <w:style w:type="character" w:styleId="Hyperlink">
    <w:name w:val="Hyperlink"/>
    <w:basedOn w:val="Absatz-Standardschriftart"/>
    <w:uiPriority w:val="99"/>
    <w:unhideWhenUsed/>
    <w:rsid w:val="00114F27"/>
    <w:rPr>
      <w:color w:val="0563C1" w:themeColor="hyperlink"/>
      <w:u w:val="single"/>
    </w:rPr>
  </w:style>
  <w:style w:type="character" w:styleId="NichtaufgelsteErwhnung">
    <w:name w:val="Unresolved Mention"/>
    <w:basedOn w:val="Absatz-Standardschriftart"/>
    <w:uiPriority w:val="99"/>
    <w:semiHidden/>
    <w:unhideWhenUsed/>
    <w:rsid w:val="00114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03718">
      <w:bodyDiv w:val="1"/>
      <w:marLeft w:val="0"/>
      <w:marRight w:val="0"/>
      <w:marTop w:val="0"/>
      <w:marBottom w:val="0"/>
      <w:divBdr>
        <w:top w:val="none" w:sz="0" w:space="0" w:color="auto"/>
        <w:left w:val="none" w:sz="0" w:space="0" w:color="auto"/>
        <w:bottom w:val="none" w:sz="0" w:space="0" w:color="auto"/>
        <w:right w:val="none" w:sz="0" w:space="0" w:color="auto"/>
      </w:divBdr>
    </w:div>
    <w:div w:id="129440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sa=E&amp;q=http%3A%2F%2Fakhwien.at%2Fdefault.aspx%3Fpid%3D19" TargetMode="External"/><Relationship Id="rId5" Type="http://schemas.openxmlformats.org/officeDocument/2006/relationships/hyperlink" Target="https://www.google.com/url?sa=E&amp;q=mailto%3Aantimicrobial.stewardship%40akhwien.a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1570</Words>
  <Characters>9896</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dc:creator>
  <cp:keywords/>
  <dc:description/>
  <cp:lastModifiedBy>Michaela</cp:lastModifiedBy>
  <cp:revision>1</cp:revision>
  <dcterms:created xsi:type="dcterms:W3CDTF">2025-07-11T12:39:00Z</dcterms:created>
  <dcterms:modified xsi:type="dcterms:W3CDTF">2025-07-11T12:51:00Z</dcterms:modified>
</cp:coreProperties>
</file>