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329C1" w14:textId="77777777" w:rsidR="009B54EC" w:rsidRPr="009B54EC" w:rsidRDefault="009B54EC" w:rsidP="009B54EC">
      <w:r w:rsidRPr="009B54EC">
        <w:rPr>
          <w:b/>
          <w:bCs/>
        </w:rPr>
        <w:t>Titel der Initiative:</w:t>
      </w:r>
      <w:r w:rsidRPr="009B54EC">
        <w:br/>
        <w:t xml:space="preserve">Lean-gestützter </w:t>
      </w:r>
      <w:proofErr w:type="spellStart"/>
      <w:r w:rsidRPr="009B54EC">
        <w:t>Inbetriebnahmeprozess</w:t>
      </w:r>
      <w:proofErr w:type="spellEnd"/>
      <w:r w:rsidRPr="009B54EC">
        <w:t xml:space="preserve"> mit HRO-Ansatz für Primärversorgungseinheiten (PVE) - Sicherheit durch Struktur</w:t>
      </w:r>
    </w:p>
    <w:p w14:paraId="46C58962" w14:textId="77777777" w:rsidR="009B54EC" w:rsidRPr="009B54EC" w:rsidRDefault="009B54EC" w:rsidP="009B54EC">
      <w:r w:rsidRPr="009B54EC">
        <w:rPr>
          <w:b/>
          <w:bCs/>
        </w:rPr>
        <w:t>Bereich der Initiative:</w:t>
      </w:r>
      <w:r w:rsidRPr="009B54EC">
        <w:br/>
        <w:t>Ambulant Sonstiges</w:t>
      </w:r>
    </w:p>
    <w:p w14:paraId="23345E41" w14:textId="77777777" w:rsidR="009B54EC" w:rsidRPr="009B54EC" w:rsidRDefault="009B54EC" w:rsidP="009B54EC">
      <w:r w:rsidRPr="009B54EC">
        <w:rPr>
          <w:b/>
          <w:bCs/>
        </w:rPr>
        <w:t>Kurzbeschreibung der Initiative:</w:t>
      </w:r>
      <w:r w:rsidRPr="009B54EC">
        <w:br/>
        <w:t xml:space="preserve">Die Initiative verfolgt das Ziel, die Inbetriebnahme einer neuen Primärversorgungseinheit (PVE) durch ein strukturiertes, Lean-gestütztes Workshop- und Simulationskonzept sicher, effizient und teamorientiert zu gestalten. Entwickelt von </w:t>
      </w:r>
      <w:proofErr w:type="spellStart"/>
      <w:r w:rsidRPr="009B54EC">
        <w:t>Med</w:t>
      </w:r>
      <w:proofErr w:type="spellEnd"/>
      <w:r w:rsidRPr="009B54EC">
        <w:t>-STA in Kooperation mit der PVE Diakonissen GmbH, umfasst das Konzept die Anwendung bewährter Lean-Methoden, praxisnahe Simulationsformate sowie interprofessionelle Beteiligung aller Berufsgruppen. Dabei orientiert sich das Konzept zusätzlich an den Prinzipien Hochzuverlässiger Organisationen (HRO), um bereits in der Startphase eine hohe Fehlerresistenz, Resilienz und Sicherheitskultur zu etablieren. Der Fokus liegt auf der gemeinsamen Entwicklung, Analyse und Optimierung zentraler Versorgungsprozesse. Die ersten Anwendungen im PVE Mürzzuschlag (2024) zeigten deutliche Verbesserungen in Bezug auf Patientensicherheit, Prozessklarheit und Mitarbeiterzufriedenheit. Die weitere Implementierung in den PVEs Telfs und Kindberg (2025) sowie in vorangegangenen Krankenhausprojekten (z. B. Notaufnahme LKH Feldbach, ZAE Elisabethinen Graz) belegen die Übertragbarkeit des Konzepts. Das Konzept ermöglicht sowohl einen strukturierten Start als auch eine nachhaltige Prozessverbesserung bestehender Einrichtungen.</w:t>
      </w:r>
    </w:p>
    <w:p w14:paraId="2B109B70" w14:textId="77777777" w:rsidR="009B54EC" w:rsidRPr="009B54EC" w:rsidRDefault="009B54EC" w:rsidP="009B54EC">
      <w:r w:rsidRPr="009B54EC">
        <w:rPr>
          <w:b/>
          <w:bCs/>
        </w:rPr>
        <w:t>Darstellung Ausgangslage:</w:t>
      </w:r>
      <w:r w:rsidRPr="009B54EC">
        <w:br/>
        <w:t>Die Inbetriebnahme neuer Versorgungseinheiten stellt hohe Anforderungen an Team, Struktur und Abläufe. Fehlende Standardisierung, unklare Rollenverteilungen und ineffiziente Prozesse können nicht nur die Patientensicherheit gefährden, sondern auch zu Frustration im Team führen. Insbesondere in Primärversorgungseinheiten, wo verschiedene Berufsgruppen eng kooperieren, ist ein gemeinsames Prozessverständnis essenziell. Die praktische Erfahrung zeigte, dass PVEs häufig mit denselben Herausforderungen konfrontiert sind: mangelnde Vorbereitung auf reale Abläufe, fehlende SOPs und ein hoher Schulungsbedarf kurz vor Betriebsstart. Daraus entstand die Idee, ein strukturiertes, an Lean-Prinzipien orientiertes Trainings- und Implementierungskonzept zu entwickeln, das genau diese Schwachstellen adressiert. Ziel war es, durch standardisierte Werkzeuge, Simulationen und interprofessionelle Beteiligung einen sicheren, reibungslosen Start zu ermöglichen und gleichzeitig eine hohe Mitarbeiter- und Patientenzufriedenheit sicherzustellen. Zudem orientiert sich die Initiative am Prinzip von Hochzuverlässigkeitsorganisationen (HRO), um in komplexen, dynamischen Versorgungssituationen robust, flexibel und fehlertolerant agieren zu können.</w:t>
      </w:r>
    </w:p>
    <w:p w14:paraId="3727D787" w14:textId="77777777" w:rsidR="009B54EC" w:rsidRPr="009B54EC" w:rsidRDefault="009B54EC" w:rsidP="009B54EC">
      <w:r w:rsidRPr="009B54EC">
        <w:rPr>
          <w:b/>
          <w:bCs/>
        </w:rPr>
        <w:t>Konkrete Beschreibung:</w:t>
      </w:r>
      <w:r w:rsidRPr="009B54EC">
        <w:br/>
        <w:t>Das Projekt besteht in erster Linie aus einem dreistufigen Workshop-Konzept:</w:t>
      </w:r>
    </w:p>
    <w:p w14:paraId="0E842698" w14:textId="77777777" w:rsidR="009B54EC" w:rsidRPr="009B54EC" w:rsidRDefault="009B54EC" w:rsidP="009B54EC">
      <w:pPr>
        <w:numPr>
          <w:ilvl w:val="0"/>
          <w:numId w:val="1"/>
        </w:numPr>
      </w:pPr>
      <w:r w:rsidRPr="009B54EC">
        <w:rPr>
          <w:b/>
          <w:bCs/>
        </w:rPr>
        <w:t>Workshoptag 1: Prozessentwicklung</w:t>
      </w:r>
      <w:r w:rsidRPr="009B54EC">
        <w:br/>
        <w:t xml:space="preserve">Gemeinsame Analyse der bestehenden oder geplanten Abläufe mittels Lean-Werkzeugen wie Wertstromanalyse, Prozess-Mapping, Spaghetti-Diagramm und </w:t>
      </w:r>
      <w:proofErr w:type="spellStart"/>
      <w:r w:rsidRPr="009B54EC">
        <w:t>Gemba</w:t>
      </w:r>
      <w:proofErr w:type="spellEnd"/>
      <w:r w:rsidRPr="009B54EC">
        <w:t>-Walk. In diesem Schritt erfolgt die Identifikation von Schwachstellen und Definition idealtypischer Prozesse.</w:t>
      </w:r>
    </w:p>
    <w:p w14:paraId="7EC952CE" w14:textId="77777777" w:rsidR="009B54EC" w:rsidRPr="009B54EC" w:rsidRDefault="009B54EC" w:rsidP="009B54EC">
      <w:pPr>
        <w:numPr>
          <w:ilvl w:val="0"/>
          <w:numId w:val="1"/>
        </w:numPr>
      </w:pPr>
      <w:r w:rsidRPr="009B54EC">
        <w:rPr>
          <w:b/>
          <w:bCs/>
        </w:rPr>
        <w:t xml:space="preserve">Workshoptag 2: Human </w:t>
      </w:r>
      <w:proofErr w:type="spellStart"/>
      <w:r w:rsidRPr="009B54EC">
        <w:rPr>
          <w:b/>
          <w:bCs/>
        </w:rPr>
        <w:t>Factors</w:t>
      </w:r>
      <w:proofErr w:type="spellEnd"/>
      <w:r w:rsidRPr="009B54EC">
        <w:rPr>
          <w:b/>
          <w:bCs/>
        </w:rPr>
        <w:t xml:space="preserve"> &amp; Simulation</w:t>
      </w:r>
      <w:r w:rsidRPr="009B54EC">
        <w:br/>
        <w:t xml:space="preserve">An diesem Tag liegt der Fokus auf Teaminteraktion, Kommunikation und Patientensicherheit. Desweitern erfolgt gemeinsam mit dem Team die Planung der Simulationstage und Entwicklung erster SOPs/Checklisten aus dem Tag 1 unter Integration von CRM (Crew </w:t>
      </w:r>
      <w:proofErr w:type="spellStart"/>
      <w:r w:rsidRPr="009B54EC">
        <w:t>Resource</w:t>
      </w:r>
      <w:proofErr w:type="spellEnd"/>
      <w:r w:rsidRPr="009B54EC">
        <w:t xml:space="preserve"> </w:t>
      </w:r>
      <w:proofErr w:type="gramStart"/>
      <w:r w:rsidRPr="009B54EC">
        <w:t>Management)-</w:t>
      </w:r>
      <w:proofErr w:type="gramEnd"/>
      <w:r w:rsidRPr="009B54EC">
        <w:t>Elementen.</w:t>
      </w:r>
    </w:p>
    <w:p w14:paraId="0C7AB4E1" w14:textId="77777777" w:rsidR="009B54EC" w:rsidRPr="009B54EC" w:rsidRDefault="009B54EC" w:rsidP="009B54EC">
      <w:pPr>
        <w:numPr>
          <w:ilvl w:val="0"/>
          <w:numId w:val="1"/>
        </w:numPr>
      </w:pPr>
      <w:r w:rsidRPr="009B54EC">
        <w:rPr>
          <w:b/>
          <w:bCs/>
        </w:rPr>
        <w:lastRenderedPageBreak/>
        <w:t>Workshop 3: Simulationstag(e)</w:t>
      </w:r>
      <w:r w:rsidRPr="009B54EC">
        <w:br/>
        <w:t xml:space="preserve">Am dritten Tag (bei größeren Einrichtungen zusätzlich einem vierten Tag) erfolgt die Durchführung realistischer, interprofessioneller Simulationen. Hier werden die gemeinsam entwickelten Prozesse im Live-Betrieb mit direkter Feedbackschleife erprobt. Die Simulation erfolgt mit </w:t>
      </w:r>
      <w:proofErr w:type="spellStart"/>
      <w:r w:rsidRPr="009B54EC">
        <w:t>High-Fidelity-Patientensimulatoren</w:t>
      </w:r>
      <w:proofErr w:type="spellEnd"/>
      <w:r w:rsidRPr="009B54EC">
        <w:t xml:space="preserve"> sowie Schauspielpatienten unter Audio-Video-Beobachtung. Danach erfolgt die Dokumentation und Überarbeitung der SOPs basierend auf Beobachtungen und der gemeinsamen Analyse und Auswertung im gesamten Betreuungsteam.</w:t>
      </w:r>
    </w:p>
    <w:p w14:paraId="5A79E1F2" w14:textId="77777777" w:rsidR="009B54EC" w:rsidRPr="009B54EC" w:rsidRDefault="009B54EC" w:rsidP="009B54EC">
      <w:r w:rsidRPr="009B54EC">
        <w:t>Ergänzend zu diesem Konzept kann zwischen Workshop 2 und Workshop 3 noch ein optionaler ERC Immediate Life Support-Trainingstag für das gesamte Team erfolgen. Dies stärkt die Zusammenarbeit im Team durch gemeinsames Trainieren standardisierter Notfallabläufe in der eigenen Umgebung mit dem eigenen Notfall-Equipment. In diesem konkreten Projekt wurde das ILS-Training durch die Diakonissen selbst im Anschluss an die Workshops durchgeführt. Das gesamte Projekt ist umfassend dokumentiert (Fotoprotokolle, Prozess-Charts, Feedbackbögen) und bildet die Grundlage für kontinuierliche Verbesserung und einfache Reproduzierbarkeit.</w:t>
      </w:r>
    </w:p>
    <w:p w14:paraId="10DDE253" w14:textId="77777777" w:rsidR="009B54EC" w:rsidRPr="009B54EC" w:rsidRDefault="009B54EC" w:rsidP="009B54EC">
      <w:r w:rsidRPr="009B54EC">
        <w:rPr>
          <w:b/>
          <w:bCs/>
        </w:rPr>
        <w:t>Klinische Relevanz:</w:t>
      </w:r>
      <w:r w:rsidRPr="009B54EC">
        <w:br/>
        <w:t xml:space="preserve">Für </w:t>
      </w:r>
      <w:proofErr w:type="spellStart"/>
      <w:proofErr w:type="gramStart"/>
      <w:r w:rsidRPr="009B54EC">
        <w:t>Patient:innen</w:t>
      </w:r>
      <w:proofErr w:type="spellEnd"/>
      <w:proofErr w:type="gramEnd"/>
      <w:r w:rsidRPr="009B54EC">
        <w:t xml:space="preserve"> bringt das Projekt klare, effiziente Abläufe, reduzierte Wartezeiten und eine strukturierte Versorgung mit sich. Es entsteht ein sicherer, transparenter und wertschätzender Versorgungsprozess. Für </w:t>
      </w:r>
      <w:proofErr w:type="spellStart"/>
      <w:proofErr w:type="gramStart"/>
      <w:r w:rsidRPr="009B54EC">
        <w:t>Mitarbeiter:innen</w:t>
      </w:r>
      <w:proofErr w:type="spellEnd"/>
      <w:proofErr w:type="gramEnd"/>
      <w:r w:rsidRPr="009B54EC">
        <w:t xml:space="preserve"> bedeutet das Konzept eine erhebliche Entlastung: Die frühe Einbindung in die Prozessentwicklung schafft Klarheit, Motivation und ein hohes Maß an Identifikation mit den Arbeitsabläufen. Simulationsbasiertes Training fördert die Teamkommunikation, reduziert Fehlerquellen und gibt Sicherheit für den Echtbetrieb. Die aktive Einbindung aller Berufsgruppen in die Prozessgestaltung fördert eine intrinsische Motivation, sich auch über die eigenen Kernaufgaben hinaus in unternehmensweite Verbesserungen einzubringen. Daraus entsteht ein bereichsübergreifendes Verantwortungsgefühl, das die </w:t>
      </w:r>
      <w:proofErr w:type="spellStart"/>
      <w:proofErr w:type="gramStart"/>
      <w:r w:rsidRPr="009B54EC">
        <w:t>Patient:innen</w:t>
      </w:r>
      <w:proofErr w:type="spellEnd"/>
      <w:proofErr w:type="gramEnd"/>
      <w:r w:rsidRPr="009B54EC">
        <w:t xml:space="preserve"> noch konsequenter ins Zentrum des Handelns stellt. Klinisch relevant ist vor allem der Fokus auf Patientensicherheit durch klare SOPs, redundanzfreie Prozesse und das Training in realistischen Szenarien. Das Konzept reduziert Risiken, Fehler und Versorgungsunsicherheiten insbesondere in der kritischen Startphase einer Einrichtung. Es bietet einen strukturierten und übertragbaren Standard für die Inbetriebnahme von Gesundheitsstrukturen. Ergänzend greift das Konzept zentrale Prinzipien von Hochzuverlässigkeitsorganisationen (HRO) auf – wie die ständige Aufmerksamkeit für Fehlerpotenziale, Sensibilität für Abläufe und Resilienz gegenüber unerwarteten Situationen. Dadurch werden nicht nur Risiken reduziert, sondern auch eine Kultur des kontinuierlichen Lernens und der Sicherheitsorientierung etabliert.</w:t>
      </w:r>
    </w:p>
    <w:p w14:paraId="2B4042BA" w14:textId="77777777" w:rsidR="009B54EC" w:rsidRPr="009B54EC" w:rsidRDefault="009B54EC" w:rsidP="009B54EC">
      <w:r w:rsidRPr="009B54EC">
        <w:rPr>
          <w:b/>
          <w:bCs/>
        </w:rPr>
        <w:t>Akzeptanz der Initiative:</w:t>
      </w:r>
      <w:r w:rsidRPr="009B54EC">
        <w:br/>
        <w:t>Die Akzeptanz der Initiative war von Beginn an hoch, da alle Berufsgruppen aktiv in die Entwicklung eingebunden waren. Die Beteiligten berichteten durchwegs über eine hohe Relevanz, unmittelbare Anwendbarkeit und große Erleichterung durch die strukturierten Abläufe. Die positive Resonanz führte zur Ausrollung des Konzepts in weiteren PVEs (Telfs, Kindberg) sowie zur Adaption für andere Gesundheitseinrichtungen wie das LKH Feldbach (Notaufnahme) und die Elisabethinen Graz (ZAE). Die Durchdringung innerhalb der Einrichtungen ist hoch, da die erarbeiteten Prozesse und Dokumente direkt im klinischen Alltag verwendet werden und durch ständige Reflexion weiterentwickelt werden.</w:t>
      </w:r>
    </w:p>
    <w:p w14:paraId="5B4C925D" w14:textId="77777777" w:rsidR="009B54EC" w:rsidRPr="009B54EC" w:rsidRDefault="009B54EC" w:rsidP="009B54EC">
      <w:r w:rsidRPr="009B54EC">
        <w:rPr>
          <w:b/>
          <w:bCs/>
        </w:rPr>
        <w:t>Multidisziplinarität der Initiative:</w:t>
      </w:r>
      <w:r w:rsidRPr="009B54EC">
        <w:br/>
        <w:t xml:space="preserve">Die Initiative ist in höchstem Maße multidisziplinär: Alle Berufsgruppen (Medizin, Pflege, Verwaltung, Physiotherapie, Diätologin, Ordinationsassistenz, etc.) sind gleichberechtigt eingebunden. Die Simulationsszenarien und Prozessanalysen werden gemeinsam erarbeitet und durchgeführt, was ein </w:t>
      </w:r>
      <w:r w:rsidRPr="009B54EC">
        <w:lastRenderedPageBreak/>
        <w:t xml:space="preserve">tiefes Verständnis für Schnittstellen und Abhängigkeiten schafft. Das fördert nicht nur die Kommunikation, sondern auch die gegenseitige Wertschätzung im Team. Die gemeinsame Prozessgestaltung fördert auch ein bereichsübergreifendes Verantwortungsbewusstsein: Mitarbeitende engagieren sich auch außerhalb ihres unmittelbaren Aufgabenbereichs – mit zusätzlichem Fokus auf die </w:t>
      </w:r>
      <w:proofErr w:type="spellStart"/>
      <w:proofErr w:type="gramStart"/>
      <w:r w:rsidRPr="009B54EC">
        <w:t>Patient:innenperspektive</w:t>
      </w:r>
      <w:proofErr w:type="spellEnd"/>
      <w:proofErr w:type="gramEnd"/>
      <w:r w:rsidRPr="009B54EC">
        <w:t>. Diese Form der interprofessionellen Zusammenarbeit stärkt die Hochzuverlässigkeit der Organisation als Ganzes.</w:t>
      </w:r>
    </w:p>
    <w:p w14:paraId="2397EDDA" w14:textId="77777777" w:rsidR="009B54EC" w:rsidRPr="009B54EC" w:rsidRDefault="009B54EC" w:rsidP="009B54EC">
      <w:r w:rsidRPr="009B54EC">
        <w:rPr>
          <w:b/>
          <w:bCs/>
        </w:rPr>
        <w:t>Erzielte Effekte:</w:t>
      </w:r>
      <w:r w:rsidRPr="009B54EC">
        <w:br/>
        <w:t>Die ersten Anwendungen zeigten deutliche Verbesserungen:</w:t>
      </w:r>
    </w:p>
    <w:p w14:paraId="168C8589" w14:textId="77777777" w:rsidR="009B54EC" w:rsidRPr="009B54EC" w:rsidRDefault="009B54EC" w:rsidP="009B54EC">
      <w:pPr>
        <w:numPr>
          <w:ilvl w:val="0"/>
          <w:numId w:val="2"/>
        </w:numPr>
      </w:pPr>
      <w:r w:rsidRPr="009B54EC">
        <w:t>Verkürzte Wartezeiten</w:t>
      </w:r>
    </w:p>
    <w:p w14:paraId="27EB9B3C" w14:textId="77777777" w:rsidR="009B54EC" w:rsidRPr="009B54EC" w:rsidRDefault="009B54EC" w:rsidP="009B54EC">
      <w:pPr>
        <w:numPr>
          <w:ilvl w:val="0"/>
          <w:numId w:val="2"/>
        </w:numPr>
      </w:pPr>
      <w:r w:rsidRPr="009B54EC">
        <w:t>Klare Abläufe und Verantwortlichkeiten</w:t>
      </w:r>
    </w:p>
    <w:p w14:paraId="14AF04B2" w14:textId="77777777" w:rsidR="009B54EC" w:rsidRPr="009B54EC" w:rsidRDefault="009B54EC" w:rsidP="009B54EC">
      <w:pPr>
        <w:numPr>
          <w:ilvl w:val="0"/>
          <w:numId w:val="2"/>
        </w:numPr>
      </w:pPr>
      <w:r w:rsidRPr="009B54EC">
        <w:t>Steigerung der Patientenzufriedenheit</w:t>
      </w:r>
    </w:p>
    <w:p w14:paraId="1953E779" w14:textId="77777777" w:rsidR="009B54EC" w:rsidRPr="009B54EC" w:rsidRDefault="009B54EC" w:rsidP="009B54EC">
      <w:pPr>
        <w:numPr>
          <w:ilvl w:val="0"/>
          <w:numId w:val="2"/>
        </w:numPr>
      </w:pPr>
      <w:r w:rsidRPr="009B54EC">
        <w:t>Höheres Sicherheitsgefühl bei Mitarbeitenden</w:t>
      </w:r>
    </w:p>
    <w:p w14:paraId="42E3D962" w14:textId="77777777" w:rsidR="009B54EC" w:rsidRPr="009B54EC" w:rsidRDefault="009B54EC" w:rsidP="009B54EC">
      <w:pPr>
        <w:numPr>
          <w:ilvl w:val="0"/>
          <w:numId w:val="2"/>
        </w:numPr>
      </w:pPr>
      <w:r w:rsidRPr="009B54EC">
        <w:t>Reduktion von Reibungsverlusten und Konflikten</w:t>
      </w:r>
    </w:p>
    <w:p w14:paraId="3A1768EE" w14:textId="77777777" w:rsidR="009B54EC" w:rsidRPr="009B54EC" w:rsidRDefault="009B54EC" w:rsidP="009B54EC">
      <w:r w:rsidRPr="009B54EC">
        <w:t xml:space="preserve">In Mürzzuschlag konnte der Betrieb der PVE vom ersten Tag an reibungslos aufgenommen werden. Patientenrückmeldungen waren durchwegs positiv. </w:t>
      </w:r>
      <w:proofErr w:type="spellStart"/>
      <w:proofErr w:type="gramStart"/>
      <w:r w:rsidRPr="009B54EC">
        <w:t>Mitarbeiter:innen</w:t>
      </w:r>
      <w:proofErr w:type="spellEnd"/>
      <w:proofErr w:type="gramEnd"/>
      <w:r w:rsidRPr="009B54EC">
        <w:t xml:space="preserve"> berichteten über einen hohen Grad an Klarheit und Sicherheit. Die Simulationen deckten potenzielle Schwachstellen auf, bevor sie im Echtbetrieb zu Problemen wurden. Vier Monate nach Inbetriebnahme wurde mittels Fragebogen die Wahrnehmung der Mitarbeitenden erhoben. Die Rückmeldungen bestätigten die hohe Akzeptanz: Die PVE wurde von externen Personen sehr gut angenommen, was sich auch in den stetig steigenden Patientenzahlen widerspiegelt. Ein interner Vergleich mit der PVE Admont – welche 2023 ohne Training in Betrieb ging – zeigt klare Unterschiede: Mitarbeitende mit Training weisen ein höheres Verständnis für die Bedeutung von SOPs auf und nutzen diese aktiv als Nachschlagewerk im Alltag. Darüber hinaus entwickeln sie eigenständig neue SOPs für seltene, aber sicherheitsrelevante Abläufe und reichen diese zur Freigabe ein. Dies unterstreicht das gewachsene Prozessverständnis und die Eigenverantwortung im Sinne einer Hochzuverlässigkeitsorganisation. Besonders profitiert das wachsende Team in Mürzzuschlag vom strukturierten Onboarding neuer </w:t>
      </w:r>
      <w:proofErr w:type="spellStart"/>
      <w:proofErr w:type="gramStart"/>
      <w:r w:rsidRPr="009B54EC">
        <w:t>Kolleg:innen</w:t>
      </w:r>
      <w:proofErr w:type="spellEnd"/>
      <w:proofErr w:type="gramEnd"/>
      <w:r w:rsidRPr="009B54EC">
        <w:t>. Die im Projekt erarbeiteten SOPs dienen hier als wesentlicher Bestandteil zur raschen und sicheren Integration. Die Effekte wurden durch strukturierte Rückmeldeschleifen, Interviews mit Teammitgliedern sowie die Auswertung der Simulationsprotokolle systematisch dokumentiert. Die Orientierung an HRO-Prinzipien – insbesondere das proaktive Erkennen von Risiken, dezentrale Entscheidungsfindung und der Fokus auf Resilienz – trugen maßgeblich zur Stabilität und Sicherheit der Abläufe im Echtbetrieb bei.</w:t>
      </w:r>
    </w:p>
    <w:p w14:paraId="2F21549E" w14:textId="77777777" w:rsidR="009B54EC" w:rsidRPr="009B54EC" w:rsidRDefault="009B54EC" w:rsidP="009B54EC">
      <w:r w:rsidRPr="009B54EC">
        <w:rPr>
          <w:b/>
          <w:bCs/>
        </w:rPr>
        <w:t>Sicherstellung der Nachhaltigkeit:</w:t>
      </w:r>
      <w:r w:rsidRPr="009B54EC">
        <w:br/>
        <w:t>Die Nachhaltigkeit wird durch folgende Elemente sichergestellt:</w:t>
      </w:r>
    </w:p>
    <w:p w14:paraId="2CB8094A" w14:textId="77777777" w:rsidR="009B54EC" w:rsidRPr="009B54EC" w:rsidRDefault="009B54EC" w:rsidP="009B54EC">
      <w:pPr>
        <w:numPr>
          <w:ilvl w:val="0"/>
          <w:numId w:val="3"/>
        </w:numPr>
      </w:pPr>
      <w:r w:rsidRPr="009B54EC">
        <w:t>Standardisierte Dokumentation (SOPs, Checklisten)</w:t>
      </w:r>
    </w:p>
    <w:p w14:paraId="2B493832" w14:textId="77777777" w:rsidR="009B54EC" w:rsidRPr="009B54EC" w:rsidRDefault="009B54EC" w:rsidP="009B54EC">
      <w:pPr>
        <w:numPr>
          <w:ilvl w:val="0"/>
          <w:numId w:val="3"/>
        </w:numPr>
      </w:pPr>
      <w:r w:rsidRPr="009B54EC">
        <w:t>Schulungsmaterialien zur Wiederverwendung</w:t>
      </w:r>
    </w:p>
    <w:p w14:paraId="32FDA79D" w14:textId="77777777" w:rsidR="009B54EC" w:rsidRPr="009B54EC" w:rsidRDefault="009B54EC" w:rsidP="009B54EC">
      <w:pPr>
        <w:numPr>
          <w:ilvl w:val="0"/>
          <w:numId w:val="3"/>
        </w:numPr>
      </w:pPr>
      <w:r w:rsidRPr="009B54EC">
        <w:t>Etablierte Feedback- und Reflexionszyklen</w:t>
      </w:r>
    </w:p>
    <w:p w14:paraId="4813F685" w14:textId="77777777" w:rsidR="009B54EC" w:rsidRPr="009B54EC" w:rsidRDefault="009B54EC" w:rsidP="009B54EC">
      <w:pPr>
        <w:numPr>
          <w:ilvl w:val="0"/>
          <w:numId w:val="3"/>
        </w:numPr>
      </w:pPr>
      <w:r w:rsidRPr="009B54EC">
        <w:t>Möglichkeit zur Wiederholung von Simulationen</w:t>
      </w:r>
    </w:p>
    <w:p w14:paraId="40E526E8" w14:textId="77777777" w:rsidR="009B54EC" w:rsidRPr="009B54EC" w:rsidRDefault="009B54EC" w:rsidP="009B54EC">
      <w:pPr>
        <w:numPr>
          <w:ilvl w:val="0"/>
          <w:numId w:val="3"/>
        </w:numPr>
      </w:pPr>
      <w:r w:rsidRPr="009B54EC">
        <w:t xml:space="preserve">Neuerliche Systemanalyse mittels Simulation durch </w:t>
      </w:r>
      <w:proofErr w:type="spellStart"/>
      <w:r w:rsidRPr="009B54EC">
        <w:t>Med-STA-</w:t>
      </w:r>
      <w:proofErr w:type="gramStart"/>
      <w:r w:rsidRPr="009B54EC">
        <w:t>Expert:innen</w:t>
      </w:r>
      <w:proofErr w:type="spellEnd"/>
      <w:proofErr w:type="gramEnd"/>
      <w:r w:rsidRPr="009B54EC">
        <w:t xml:space="preserve"> nach einem Jahr und nach fünf Jahren Live-Betrieb</w:t>
      </w:r>
    </w:p>
    <w:p w14:paraId="32125CE9" w14:textId="77777777" w:rsidR="009B54EC" w:rsidRPr="009B54EC" w:rsidRDefault="009B54EC" w:rsidP="009B54EC">
      <w:r w:rsidRPr="009B54EC">
        <w:lastRenderedPageBreak/>
        <w:t>Die Einbettung von HRO-Prinzipien wie „</w:t>
      </w:r>
      <w:proofErr w:type="spellStart"/>
      <w:r w:rsidRPr="009B54EC">
        <w:t>Preoccupation</w:t>
      </w:r>
      <w:proofErr w:type="spellEnd"/>
      <w:r w:rsidRPr="009B54EC">
        <w:t xml:space="preserve"> </w:t>
      </w:r>
      <w:proofErr w:type="spellStart"/>
      <w:r w:rsidRPr="009B54EC">
        <w:t>with</w:t>
      </w:r>
      <w:proofErr w:type="spellEnd"/>
      <w:r w:rsidRPr="009B54EC">
        <w:t xml:space="preserve"> </w:t>
      </w:r>
      <w:proofErr w:type="spellStart"/>
      <w:r w:rsidRPr="009B54EC">
        <w:t>Failure</w:t>
      </w:r>
      <w:proofErr w:type="spellEnd"/>
      <w:r w:rsidRPr="009B54EC">
        <w:t>“ und „</w:t>
      </w:r>
      <w:proofErr w:type="spellStart"/>
      <w:r w:rsidRPr="009B54EC">
        <w:t>Reluctance</w:t>
      </w:r>
      <w:proofErr w:type="spellEnd"/>
      <w:r w:rsidRPr="009B54EC">
        <w:t xml:space="preserve"> </w:t>
      </w:r>
      <w:proofErr w:type="spellStart"/>
      <w:r w:rsidRPr="009B54EC">
        <w:t>to</w:t>
      </w:r>
      <w:proofErr w:type="spellEnd"/>
      <w:r w:rsidRPr="009B54EC">
        <w:t xml:space="preserve"> </w:t>
      </w:r>
      <w:proofErr w:type="spellStart"/>
      <w:r w:rsidRPr="009B54EC">
        <w:t>Simplify</w:t>
      </w:r>
      <w:proofErr w:type="spellEnd"/>
      <w:r w:rsidRPr="009B54EC">
        <w:t>“ sorgt dafür, dass auch nach Projektabschluss eine kontinuierliche Sensibilisierung für Sicherheitsrisiken und Prozessverbesserungen im Team verankert bleibt. Das Konzept ist langfristig in unterschiedlichen Strukturen einsetzbar und bildet ein Fundament für nachhaltige Hochzuverlässigkeit im Gesundheitswesen.</w:t>
      </w:r>
    </w:p>
    <w:p w14:paraId="05832D31" w14:textId="77777777" w:rsidR="009B54EC" w:rsidRPr="009B54EC" w:rsidRDefault="009B54EC" w:rsidP="009B54EC">
      <w:r w:rsidRPr="009B54EC">
        <w:rPr>
          <w:b/>
          <w:bCs/>
        </w:rPr>
        <w:t xml:space="preserve">Conflict </w:t>
      </w:r>
      <w:proofErr w:type="spellStart"/>
      <w:r w:rsidRPr="009B54EC">
        <w:rPr>
          <w:b/>
          <w:bCs/>
        </w:rPr>
        <w:t>of</w:t>
      </w:r>
      <w:proofErr w:type="spellEnd"/>
      <w:r w:rsidRPr="009B54EC">
        <w:rPr>
          <w:b/>
          <w:bCs/>
        </w:rPr>
        <w:t xml:space="preserve"> Interest:</w:t>
      </w:r>
      <w:r w:rsidRPr="009B54EC">
        <w:br/>
        <w:t xml:space="preserve">Diese Einreichung ist eine gemeinsame Initiative der </w:t>
      </w:r>
      <w:proofErr w:type="spellStart"/>
      <w:r w:rsidRPr="009B54EC">
        <w:t>Med</w:t>
      </w:r>
      <w:proofErr w:type="spellEnd"/>
      <w:r w:rsidRPr="009B54EC">
        <w:t>-STA GmbH (Simulationstrainings- und Beratungsunternehmen im Gesundheitswesen) als Projektauftragnehmerin und der PVE Diakonissen GmbH am Standort Mürzzuschlag als Projektauftraggeberin. Die Finanzierung des Projekts erfolgte durch Mittel der österreichischen Gesundheitskasse (ÖGK), des Landes Steiermark, sowie durch eine Förderung der Austria Wirtschaftsservice GmbH (AWS). Es bestehen keine weiteren Interessenskonflikte.</w:t>
      </w:r>
    </w:p>
    <w:p w14:paraId="14695C69" w14:textId="77777777" w:rsidR="009B54EC" w:rsidRPr="009B54EC" w:rsidRDefault="009B54EC" w:rsidP="009B54EC">
      <w:r w:rsidRPr="009B54EC">
        <w:rPr>
          <w:b/>
          <w:bCs/>
        </w:rPr>
        <w:t>Projektdauer:</w:t>
      </w:r>
      <w:r w:rsidRPr="009B54EC">
        <w:br/>
        <w:t>Die Erstimplementierung erfolgte im Zeitraum Oktober bis Dezember 2024. Seitdem erfolgte eine kontinuierliche Weiterentwicklung und Implementierung in weiteren Einrichtungen (Stand Juli 2025).</w:t>
      </w:r>
    </w:p>
    <w:p w14:paraId="290AF70C" w14:textId="77777777" w:rsidR="009B54EC" w:rsidRPr="009B54EC" w:rsidRDefault="009B54EC" w:rsidP="009B54EC">
      <w:r w:rsidRPr="009B54EC">
        <w:rPr>
          <w:b/>
          <w:bCs/>
        </w:rPr>
        <w:t>Vorname Nachname:</w:t>
      </w:r>
      <w:r w:rsidRPr="009B54EC">
        <w:br/>
        <w:t xml:space="preserve">Dr. Michael </w:t>
      </w:r>
      <w:proofErr w:type="spellStart"/>
      <w:r w:rsidRPr="009B54EC">
        <w:t>Weldi</w:t>
      </w:r>
      <w:proofErr w:type="spellEnd"/>
      <w:r w:rsidRPr="009B54EC">
        <w:t xml:space="preserve">, </w:t>
      </w:r>
      <w:proofErr w:type="spellStart"/>
      <w:r w:rsidRPr="009B54EC">
        <w:t>MSc</w:t>
      </w:r>
      <w:proofErr w:type="spellEnd"/>
      <w:r w:rsidRPr="009B54EC">
        <w:t xml:space="preserve"> MBA (</w:t>
      </w:r>
      <w:proofErr w:type="spellStart"/>
      <w:r w:rsidRPr="009B54EC">
        <w:t>Med</w:t>
      </w:r>
      <w:proofErr w:type="spellEnd"/>
      <w:r w:rsidRPr="009B54EC">
        <w:t xml:space="preserve">-STA GmbH) &amp; Ines </w:t>
      </w:r>
      <w:proofErr w:type="spellStart"/>
      <w:r w:rsidRPr="009B54EC">
        <w:t>Schöls</w:t>
      </w:r>
      <w:proofErr w:type="spellEnd"/>
      <w:r w:rsidRPr="009B54EC">
        <w:t>, BA MA (PVE Diakonissen GmbH)</w:t>
      </w:r>
    </w:p>
    <w:p w14:paraId="24B4451A" w14:textId="77777777" w:rsidR="009B54EC" w:rsidRPr="009B54EC" w:rsidRDefault="009B54EC" w:rsidP="009B54EC">
      <w:r w:rsidRPr="009B54EC">
        <w:rPr>
          <w:b/>
          <w:bCs/>
        </w:rPr>
        <w:t>Adresse:</w:t>
      </w:r>
      <w:r w:rsidRPr="009B54EC">
        <w:br/>
      </w:r>
      <w:proofErr w:type="spellStart"/>
      <w:r w:rsidRPr="009B54EC">
        <w:t>Elisabethinergasse</w:t>
      </w:r>
      <w:proofErr w:type="spellEnd"/>
      <w:r w:rsidRPr="009B54EC">
        <w:t xml:space="preserve"> 14</w:t>
      </w:r>
      <w:r w:rsidRPr="009B54EC">
        <w:br/>
        <w:t>8020 Graz</w:t>
      </w:r>
    </w:p>
    <w:p w14:paraId="32CBC3B3" w14:textId="77777777" w:rsidR="009B54EC" w:rsidRPr="009B54EC" w:rsidRDefault="009B54EC" w:rsidP="009B54EC">
      <w:r w:rsidRPr="009B54EC">
        <w:rPr>
          <w:b/>
          <w:bCs/>
        </w:rPr>
        <w:t>Telefon:</w:t>
      </w:r>
      <w:r w:rsidRPr="009B54EC">
        <w:br/>
        <w:t>0676-887063290</w:t>
      </w:r>
    </w:p>
    <w:p w14:paraId="4E1F67EB" w14:textId="77777777" w:rsidR="009B54EC" w:rsidRPr="009B54EC" w:rsidRDefault="009B54EC" w:rsidP="009B54EC">
      <w:r w:rsidRPr="009B54EC">
        <w:rPr>
          <w:b/>
          <w:bCs/>
        </w:rPr>
        <w:t>E-Mail:</w:t>
      </w:r>
      <w:r w:rsidRPr="009B54EC">
        <w:br/>
      </w:r>
      <w:hyperlink r:id="rId5" w:tgtFrame="_blank" w:history="1">
        <w:r w:rsidRPr="009B54EC">
          <w:rPr>
            <w:rStyle w:val="Hyperlink"/>
          </w:rPr>
          <w:t>michael.weldi@med-sta.at</w:t>
        </w:r>
      </w:hyperlink>
    </w:p>
    <w:p w14:paraId="25E27D90" w14:textId="77777777" w:rsidR="009B54EC" w:rsidRPr="009B54EC" w:rsidRDefault="009B54EC" w:rsidP="009B54EC">
      <w:r w:rsidRPr="009B54EC">
        <w:rPr>
          <w:b/>
          <w:bCs/>
        </w:rPr>
        <w:t>Name des Trägers:</w:t>
      </w:r>
      <w:r w:rsidRPr="009B54EC">
        <w:br/>
        <w:t xml:space="preserve">Gemeinsame Einreichung von </w:t>
      </w:r>
      <w:proofErr w:type="spellStart"/>
      <w:r w:rsidRPr="009B54EC">
        <w:t>Med</w:t>
      </w:r>
      <w:proofErr w:type="spellEnd"/>
      <w:r w:rsidRPr="009B54EC">
        <w:t>-STA GmbH (</w:t>
      </w:r>
      <w:hyperlink r:id="rId6" w:tgtFrame="_blank" w:history="1">
        <w:r w:rsidRPr="009B54EC">
          <w:rPr>
            <w:rStyle w:val="Hyperlink"/>
          </w:rPr>
          <w:t>www.med-sta.at</w:t>
        </w:r>
      </w:hyperlink>
      <w:r w:rsidRPr="009B54EC">
        <w:t>), Simulationstrainings- und Beratungsunternehmen im Gesundheitswesen und der PVE Diakonissen GmbH am Standort Mürzzuschlag (</w:t>
      </w:r>
      <w:hyperlink r:id="rId7" w:tgtFrame="_blank" w:history="1">
        <w:r w:rsidRPr="009B54EC">
          <w:rPr>
            <w:rStyle w:val="Hyperlink"/>
          </w:rPr>
          <w:t>www.diakonie.at</w:t>
        </w:r>
      </w:hyperlink>
      <w:r w:rsidRPr="009B54EC">
        <w:t>).</w:t>
      </w:r>
    </w:p>
    <w:p w14:paraId="1CDF926F" w14:textId="77777777" w:rsidR="00EA35C0" w:rsidRDefault="00EA35C0"/>
    <w:sectPr w:rsidR="00EA35C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95EC8"/>
    <w:multiLevelType w:val="multilevel"/>
    <w:tmpl w:val="E654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074F75"/>
    <w:multiLevelType w:val="multilevel"/>
    <w:tmpl w:val="FFC23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925A06"/>
    <w:multiLevelType w:val="multilevel"/>
    <w:tmpl w:val="B83AF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135063">
    <w:abstractNumId w:val="1"/>
  </w:num>
  <w:num w:numId="2" w16cid:durableId="854458958">
    <w:abstractNumId w:val="2"/>
  </w:num>
  <w:num w:numId="3" w16cid:durableId="488323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4EC"/>
    <w:rsid w:val="00292B62"/>
    <w:rsid w:val="0042338E"/>
    <w:rsid w:val="009B54EC"/>
    <w:rsid w:val="00EA35C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F6D8A"/>
  <w15:chartTrackingRefBased/>
  <w15:docId w15:val="{CCCE951A-244D-4E11-97E4-D77A502B4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B54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9B54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9B54EC"/>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9B54EC"/>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9B54EC"/>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9B54E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B54E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B54E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B54E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B54EC"/>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9B54EC"/>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9B54EC"/>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9B54EC"/>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9B54EC"/>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9B54E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B54E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B54E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B54EC"/>
    <w:rPr>
      <w:rFonts w:eastAsiaTheme="majorEastAsia" w:cstheme="majorBidi"/>
      <w:color w:val="272727" w:themeColor="text1" w:themeTint="D8"/>
    </w:rPr>
  </w:style>
  <w:style w:type="paragraph" w:styleId="Titel">
    <w:name w:val="Title"/>
    <w:basedOn w:val="Standard"/>
    <w:next w:val="Standard"/>
    <w:link w:val="TitelZchn"/>
    <w:uiPriority w:val="10"/>
    <w:qFormat/>
    <w:rsid w:val="009B54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B54E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B54E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B54E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B54E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B54EC"/>
    <w:rPr>
      <w:i/>
      <w:iCs/>
      <w:color w:val="404040" w:themeColor="text1" w:themeTint="BF"/>
    </w:rPr>
  </w:style>
  <w:style w:type="paragraph" w:styleId="Listenabsatz">
    <w:name w:val="List Paragraph"/>
    <w:basedOn w:val="Standard"/>
    <w:uiPriority w:val="34"/>
    <w:qFormat/>
    <w:rsid w:val="009B54EC"/>
    <w:pPr>
      <w:ind w:left="720"/>
      <w:contextualSpacing/>
    </w:pPr>
  </w:style>
  <w:style w:type="character" w:styleId="IntensiveHervorhebung">
    <w:name w:val="Intense Emphasis"/>
    <w:basedOn w:val="Absatz-Standardschriftart"/>
    <w:uiPriority w:val="21"/>
    <w:qFormat/>
    <w:rsid w:val="009B54EC"/>
    <w:rPr>
      <w:i/>
      <w:iCs/>
      <w:color w:val="2F5496" w:themeColor="accent1" w:themeShade="BF"/>
    </w:rPr>
  </w:style>
  <w:style w:type="paragraph" w:styleId="IntensivesZitat">
    <w:name w:val="Intense Quote"/>
    <w:basedOn w:val="Standard"/>
    <w:next w:val="Standard"/>
    <w:link w:val="IntensivesZitatZchn"/>
    <w:uiPriority w:val="30"/>
    <w:qFormat/>
    <w:rsid w:val="009B54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9B54EC"/>
    <w:rPr>
      <w:i/>
      <w:iCs/>
      <w:color w:val="2F5496" w:themeColor="accent1" w:themeShade="BF"/>
    </w:rPr>
  </w:style>
  <w:style w:type="character" w:styleId="IntensiverVerweis">
    <w:name w:val="Intense Reference"/>
    <w:basedOn w:val="Absatz-Standardschriftart"/>
    <w:uiPriority w:val="32"/>
    <w:qFormat/>
    <w:rsid w:val="009B54EC"/>
    <w:rPr>
      <w:b/>
      <w:bCs/>
      <w:smallCaps/>
      <w:color w:val="2F5496" w:themeColor="accent1" w:themeShade="BF"/>
      <w:spacing w:val="5"/>
    </w:rPr>
  </w:style>
  <w:style w:type="character" w:styleId="Hyperlink">
    <w:name w:val="Hyperlink"/>
    <w:basedOn w:val="Absatz-Standardschriftart"/>
    <w:uiPriority w:val="99"/>
    <w:unhideWhenUsed/>
    <w:rsid w:val="009B54EC"/>
    <w:rPr>
      <w:color w:val="0563C1" w:themeColor="hyperlink"/>
      <w:u w:val="single"/>
    </w:rPr>
  </w:style>
  <w:style w:type="character" w:styleId="NichtaufgelsteErwhnung">
    <w:name w:val="Unresolved Mention"/>
    <w:basedOn w:val="Absatz-Standardschriftart"/>
    <w:uiPriority w:val="99"/>
    <w:semiHidden/>
    <w:unhideWhenUsed/>
    <w:rsid w:val="009B5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12898">
      <w:bodyDiv w:val="1"/>
      <w:marLeft w:val="0"/>
      <w:marRight w:val="0"/>
      <w:marTop w:val="0"/>
      <w:marBottom w:val="0"/>
      <w:divBdr>
        <w:top w:val="none" w:sz="0" w:space="0" w:color="auto"/>
        <w:left w:val="none" w:sz="0" w:space="0" w:color="auto"/>
        <w:bottom w:val="none" w:sz="0" w:space="0" w:color="auto"/>
        <w:right w:val="none" w:sz="0" w:space="0" w:color="auto"/>
      </w:divBdr>
    </w:div>
    <w:div w:id="47167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url?sa=E&amp;q=http%3A%2F%2Fwww.diakonie.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sa=E&amp;q=http%3A%2F%2Fwww.med-sta.at" TargetMode="External"/><Relationship Id="rId5" Type="http://schemas.openxmlformats.org/officeDocument/2006/relationships/hyperlink" Target="https://www.google.com/url?sa=E&amp;q=mailto%3Amichael.weldi%40med-sta.a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1652</Words>
  <Characters>10412</Characters>
  <Application>Microsoft Office Word</Application>
  <DocSecurity>0</DocSecurity>
  <Lines>86</Lines>
  <Paragraphs>24</Paragraphs>
  <ScaleCrop>false</ScaleCrop>
  <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dc:creator>
  <cp:keywords/>
  <dc:description/>
  <cp:lastModifiedBy>Michaela</cp:lastModifiedBy>
  <cp:revision>1</cp:revision>
  <dcterms:created xsi:type="dcterms:W3CDTF">2025-07-15T14:23:00Z</dcterms:created>
  <dcterms:modified xsi:type="dcterms:W3CDTF">2025-07-15T14:24:00Z</dcterms:modified>
</cp:coreProperties>
</file>